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418E6" w14:textId="77777777" w:rsidR="0028796C" w:rsidRPr="0028796C" w:rsidRDefault="0028796C" w:rsidP="0028796C">
      <w:pPr>
        <w:spacing w:after="200" w:line="240" w:lineRule="auto"/>
        <w:jc w:val="center"/>
        <w:rPr>
          <w:rFonts w:ascii="Times New Roman" w:eastAsia="Calibri" w:hAnsi="Times New Roman" w:cs="Times New Roman"/>
          <w:b/>
          <w:sz w:val="28"/>
          <w:szCs w:val="28"/>
        </w:rPr>
      </w:pPr>
      <w:r w:rsidRPr="0028796C">
        <w:rPr>
          <w:rFonts w:ascii="Times New Roman" w:eastAsia="Calibri" w:hAnsi="Times New Roman" w:cs="Times New Roman"/>
          <w:b/>
          <w:sz w:val="28"/>
          <w:szCs w:val="28"/>
        </w:rPr>
        <w:t>Civil Rights Limited English Proficiency</w:t>
      </w:r>
      <w:r w:rsidRPr="0028796C">
        <w:rPr>
          <w:rFonts w:ascii="Times New Roman" w:eastAsia="Calibri" w:hAnsi="Times New Roman" w:cs="Times New Roman"/>
          <w:sz w:val="28"/>
          <w:szCs w:val="28"/>
        </w:rPr>
        <w:t xml:space="preserve"> </w:t>
      </w:r>
      <w:r w:rsidRPr="0028796C">
        <w:rPr>
          <w:rFonts w:ascii="Times New Roman" w:eastAsia="Calibri" w:hAnsi="Times New Roman" w:cs="Times New Roman"/>
          <w:b/>
          <w:sz w:val="28"/>
          <w:szCs w:val="28"/>
        </w:rPr>
        <w:t xml:space="preserve">Procedure </w:t>
      </w:r>
    </w:p>
    <w:p w14:paraId="22432456" w14:textId="1079CB5B" w:rsidR="0028607E" w:rsidRPr="00B000D6" w:rsidRDefault="0028607E" w:rsidP="0028607E">
      <w:pPr>
        <w:jc w:val="right"/>
        <w:rPr>
          <w:rFonts w:ascii="Times New Roman" w:hAnsi="Times New Roman" w:cs="Times New Roman"/>
          <w:sz w:val="24"/>
          <w:szCs w:val="24"/>
        </w:rPr>
      </w:pPr>
      <w:r w:rsidRPr="002123F6">
        <w:rPr>
          <w:rFonts w:ascii="Times New Roman" w:hAnsi="Times New Roman" w:cs="Times New Roman"/>
          <w:b/>
          <w:color w:val="162C40"/>
          <w:sz w:val="24"/>
          <w:szCs w:val="24"/>
        </w:rPr>
        <w:t>Issue Date</w:t>
      </w:r>
      <w:r w:rsidRPr="00B000D6">
        <w:rPr>
          <w:rFonts w:ascii="Times New Roman" w:hAnsi="Times New Roman" w:cs="Times New Roman"/>
          <w:sz w:val="24"/>
          <w:szCs w:val="24"/>
        </w:rPr>
        <w:t xml:space="preserve">: </w:t>
      </w:r>
      <w:r w:rsidR="005B1192">
        <w:rPr>
          <w:rFonts w:ascii="Times New Roman" w:hAnsi="Times New Roman" w:cs="Times New Roman"/>
          <w:sz w:val="24"/>
          <w:szCs w:val="24"/>
        </w:rPr>
        <w:t>November 2018</w:t>
      </w:r>
    </w:p>
    <w:p w14:paraId="66E57344" w14:textId="685553A0" w:rsidR="00A5660C" w:rsidRPr="00B000D6" w:rsidRDefault="00A5660C" w:rsidP="0028607E">
      <w:pPr>
        <w:jc w:val="right"/>
        <w:rPr>
          <w:rFonts w:ascii="Times New Roman" w:hAnsi="Times New Roman" w:cs="Times New Roman"/>
          <w:sz w:val="24"/>
          <w:szCs w:val="24"/>
        </w:rPr>
      </w:pPr>
      <w:r w:rsidRPr="002123F6">
        <w:rPr>
          <w:rFonts w:ascii="Times New Roman" w:hAnsi="Times New Roman" w:cs="Times New Roman"/>
          <w:b/>
          <w:color w:val="162C40"/>
          <w:sz w:val="24"/>
          <w:szCs w:val="24"/>
        </w:rPr>
        <w:t>Revised Date</w:t>
      </w:r>
      <w:r w:rsidRPr="00B000D6">
        <w:rPr>
          <w:rFonts w:ascii="Times New Roman" w:hAnsi="Times New Roman" w:cs="Times New Roman"/>
          <w:sz w:val="24"/>
          <w:szCs w:val="24"/>
        </w:rPr>
        <w:t xml:space="preserve">: </w:t>
      </w:r>
      <w:r w:rsidR="00857D40">
        <w:rPr>
          <w:rFonts w:ascii="Times New Roman" w:hAnsi="Times New Roman" w:cs="Times New Roman"/>
          <w:sz w:val="24"/>
          <w:szCs w:val="24"/>
        </w:rPr>
        <w:t>June</w:t>
      </w:r>
      <w:r w:rsidR="000605EF">
        <w:rPr>
          <w:rFonts w:ascii="Times New Roman" w:hAnsi="Times New Roman" w:cs="Times New Roman"/>
          <w:sz w:val="24"/>
          <w:szCs w:val="24"/>
        </w:rPr>
        <w:t xml:space="preserve"> 2020</w:t>
      </w:r>
    </w:p>
    <w:p w14:paraId="055ADA50" w14:textId="7A733BD5" w:rsidR="00A5660C" w:rsidRPr="00F80F9C" w:rsidRDefault="00A5660C" w:rsidP="00A5660C">
      <w:pPr>
        <w:rPr>
          <w:rFonts w:ascii="Times New Roman" w:hAnsi="Times New Roman" w:cs="Times New Roman"/>
          <w:sz w:val="24"/>
          <w:szCs w:val="24"/>
        </w:rPr>
      </w:pPr>
      <w:r w:rsidRPr="00F80F9C">
        <w:rPr>
          <w:rFonts w:ascii="Times New Roman" w:hAnsi="Times New Roman" w:cs="Times New Roman"/>
          <w:b/>
          <w:color w:val="162C40"/>
          <w:sz w:val="24"/>
          <w:szCs w:val="24"/>
        </w:rPr>
        <w:t>Purpose</w:t>
      </w:r>
      <w:r w:rsidRPr="00F80F9C">
        <w:rPr>
          <w:rFonts w:ascii="Times New Roman" w:hAnsi="Times New Roman" w:cs="Times New Roman"/>
          <w:sz w:val="24"/>
          <w:szCs w:val="24"/>
        </w:rPr>
        <w:t>:</w:t>
      </w:r>
    </w:p>
    <w:p w14:paraId="7C8E7B9B" w14:textId="63991D21" w:rsidR="00B000D6" w:rsidRPr="00A177C0" w:rsidRDefault="00A177C0" w:rsidP="00A177C0">
      <w:bookmarkStart w:id="0" w:name="_Hlk28080534"/>
      <w:r>
        <w:rPr>
          <w:rFonts w:ascii="Times New Roman" w:hAnsi="Times New Roman" w:cs="Times New Roman"/>
          <w:sz w:val="24"/>
        </w:rPr>
        <w:t xml:space="preserve">To provide a consistent plan for Civil Rights Compliance </w:t>
      </w:r>
      <w:r>
        <w:rPr>
          <w:rFonts w:ascii="Times New Roman" w:hAnsi="Times New Roman" w:cs="Times New Roman"/>
        </w:rPr>
        <w:t>Ensure State and Local agency compliance with Federal (and) State requirements for the provision of language service to Limited English Proficiency (LEP) individuals or groups</w:t>
      </w:r>
      <w:bookmarkEnd w:id="0"/>
    </w:p>
    <w:p w14:paraId="65E07BC8" w14:textId="332EB2A5" w:rsidR="00A5660C" w:rsidRPr="00B000D6" w:rsidRDefault="00A5660C" w:rsidP="00A5660C">
      <w:pPr>
        <w:rPr>
          <w:rFonts w:ascii="Times New Roman" w:hAnsi="Times New Roman" w:cs="Times New Roman"/>
          <w:sz w:val="24"/>
          <w:szCs w:val="24"/>
        </w:rPr>
      </w:pPr>
      <w:r w:rsidRPr="002123F6">
        <w:rPr>
          <w:rFonts w:ascii="Times New Roman" w:hAnsi="Times New Roman" w:cs="Times New Roman"/>
          <w:b/>
          <w:color w:val="162C40"/>
          <w:sz w:val="24"/>
          <w:szCs w:val="24"/>
        </w:rPr>
        <w:t>Scope</w:t>
      </w:r>
      <w:r w:rsidRPr="00B000D6">
        <w:rPr>
          <w:rFonts w:ascii="Times New Roman" w:hAnsi="Times New Roman" w:cs="Times New Roman"/>
          <w:sz w:val="24"/>
          <w:szCs w:val="24"/>
        </w:rPr>
        <w:t>:</w:t>
      </w:r>
    </w:p>
    <w:p w14:paraId="7A863D4C" w14:textId="57C75132" w:rsidR="00812395" w:rsidRPr="00F80F9C" w:rsidRDefault="00F01CB0" w:rsidP="00812395">
      <w:pPr>
        <w:spacing w:after="0"/>
        <w:ind w:firstLine="720"/>
        <w:rPr>
          <w:rFonts w:ascii="Times New Roman" w:hAnsi="Times New Roman" w:cs="Times New Roman"/>
          <w:sz w:val="24"/>
          <w:szCs w:val="24"/>
        </w:rPr>
      </w:pPr>
      <w:r>
        <w:rPr>
          <w:rFonts w:ascii="Times New Roman" w:hAnsi="Times New Roman" w:cs="Times New Roman"/>
          <w:sz w:val="24"/>
          <w:szCs w:val="24"/>
        </w:rPr>
        <w:t xml:space="preserve"> </w:t>
      </w:r>
    </w:p>
    <w:p w14:paraId="0AEA74D7" w14:textId="77777777" w:rsidR="00812395" w:rsidRPr="00F80F9C" w:rsidRDefault="00812395" w:rsidP="00812395">
      <w:pPr>
        <w:spacing w:after="0"/>
        <w:ind w:firstLine="720"/>
        <w:rPr>
          <w:rFonts w:ascii="Times New Roman" w:hAnsi="Times New Roman" w:cs="Times New Roman"/>
          <w:sz w:val="24"/>
          <w:szCs w:val="24"/>
        </w:rPr>
      </w:pPr>
    </w:p>
    <w:p w14:paraId="3DB5AFF4" w14:textId="008D9C3A" w:rsidR="00A5660C" w:rsidRPr="00B000D6" w:rsidRDefault="00A5660C" w:rsidP="00A5660C">
      <w:pPr>
        <w:rPr>
          <w:rFonts w:ascii="Times New Roman" w:hAnsi="Times New Roman" w:cs="Times New Roman"/>
          <w:sz w:val="24"/>
          <w:szCs w:val="24"/>
        </w:rPr>
      </w:pPr>
      <w:r w:rsidRPr="002123F6">
        <w:rPr>
          <w:rFonts w:ascii="Times New Roman" w:hAnsi="Times New Roman" w:cs="Times New Roman"/>
          <w:b/>
          <w:color w:val="162C40"/>
          <w:sz w:val="24"/>
          <w:szCs w:val="24"/>
        </w:rPr>
        <w:t>Policy Statement</w:t>
      </w:r>
      <w:r w:rsidRPr="00B000D6">
        <w:rPr>
          <w:rFonts w:ascii="Times New Roman" w:hAnsi="Times New Roman" w:cs="Times New Roman"/>
          <w:sz w:val="24"/>
          <w:szCs w:val="24"/>
        </w:rPr>
        <w:t>:</w:t>
      </w:r>
    </w:p>
    <w:p w14:paraId="04CDE3E9" w14:textId="77777777" w:rsidR="00812395" w:rsidRPr="00F80F9C" w:rsidRDefault="00812395" w:rsidP="00812395">
      <w:pPr>
        <w:spacing w:after="0"/>
        <w:ind w:firstLine="720"/>
        <w:rPr>
          <w:rFonts w:ascii="Times New Roman" w:hAnsi="Times New Roman" w:cs="Times New Roman"/>
          <w:sz w:val="24"/>
          <w:szCs w:val="24"/>
        </w:rPr>
      </w:pPr>
    </w:p>
    <w:p w14:paraId="69AD150B" w14:textId="77777777" w:rsidR="00812395" w:rsidRPr="00F80F9C" w:rsidRDefault="00812395" w:rsidP="00812395">
      <w:pPr>
        <w:spacing w:after="0"/>
        <w:ind w:firstLine="720"/>
        <w:rPr>
          <w:rFonts w:ascii="Times New Roman" w:hAnsi="Times New Roman" w:cs="Times New Roman"/>
          <w:sz w:val="24"/>
          <w:szCs w:val="24"/>
        </w:rPr>
      </w:pPr>
    </w:p>
    <w:p w14:paraId="032C94E5" w14:textId="5853F364" w:rsidR="00A5660C" w:rsidRPr="00B000D6" w:rsidRDefault="004D2B83" w:rsidP="00A5660C">
      <w:pPr>
        <w:rPr>
          <w:rFonts w:ascii="Times New Roman" w:hAnsi="Times New Roman" w:cs="Times New Roman"/>
          <w:sz w:val="24"/>
          <w:szCs w:val="24"/>
        </w:rPr>
      </w:pPr>
      <w:r w:rsidRPr="002123F6">
        <w:rPr>
          <w:rFonts w:ascii="Times New Roman" w:hAnsi="Times New Roman" w:cs="Times New Roman"/>
          <w:b/>
          <w:color w:val="162C40"/>
          <w:sz w:val="24"/>
          <w:szCs w:val="24"/>
        </w:rPr>
        <w:t>Statute</w:t>
      </w:r>
      <w:r w:rsidR="00365A8C">
        <w:rPr>
          <w:rFonts w:ascii="Times New Roman" w:hAnsi="Times New Roman" w:cs="Times New Roman"/>
          <w:b/>
          <w:color w:val="162C40"/>
          <w:sz w:val="24"/>
          <w:szCs w:val="24"/>
        </w:rPr>
        <w:t xml:space="preserve">s, Rules or </w:t>
      </w:r>
      <w:r w:rsidRPr="002123F6">
        <w:rPr>
          <w:rFonts w:ascii="Times New Roman" w:hAnsi="Times New Roman" w:cs="Times New Roman"/>
          <w:b/>
          <w:color w:val="162C40"/>
          <w:sz w:val="24"/>
          <w:szCs w:val="24"/>
        </w:rPr>
        <w:t>Reference</w:t>
      </w:r>
      <w:r w:rsidR="00365A8C">
        <w:rPr>
          <w:rFonts w:ascii="Times New Roman" w:hAnsi="Times New Roman" w:cs="Times New Roman"/>
          <w:b/>
          <w:color w:val="162C40"/>
          <w:sz w:val="24"/>
          <w:szCs w:val="24"/>
        </w:rPr>
        <w:t>s</w:t>
      </w:r>
      <w:r w:rsidRPr="00B000D6">
        <w:rPr>
          <w:rFonts w:ascii="Times New Roman" w:hAnsi="Times New Roman" w:cs="Times New Roman"/>
          <w:sz w:val="24"/>
          <w:szCs w:val="24"/>
        </w:rPr>
        <w:t>:</w:t>
      </w:r>
    </w:p>
    <w:p w14:paraId="50EF47DC" w14:textId="72DCE35C" w:rsidR="00812395" w:rsidRPr="003F1B65" w:rsidRDefault="003F1B65" w:rsidP="00812395">
      <w:pPr>
        <w:spacing w:after="0"/>
        <w:ind w:firstLine="720"/>
        <w:rPr>
          <w:rFonts w:ascii="Times New Roman" w:hAnsi="Times New Roman" w:cs="Times New Roman"/>
          <w:sz w:val="24"/>
          <w:szCs w:val="24"/>
        </w:rPr>
      </w:pPr>
      <w:r w:rsidRPr="003F1B65">
        <w:rPr>
          <w:rFonts w:ascii="Times New Roman" w:hAnsi="Times New Roman" w:cs="Times New Roman"/>
          <w:sz w:val="24"/>
          <w:szCs w:val="24"/>
        </w:rPr>
        <w:t>USDA FNS -113-1 Instruction, FNS SP37-2016, 7 CFR Part 15</w:t>
      </w:r>
    </w:p>
    <w:p w14:paraId="44725497" w14:textId="77777777" w:rsidR="00C91C17" w:rsidRPr="00F80F9C" w:rsidRDefault="00C91C17" w:rsidP="00812395">
      <w:pPr>
        <w:spacing w:after="0"/>
        <w:ind w:firstLine="720"/>
        <w:rPr>
          <w:rFonts w:ascii="Times New Roman" w:hAnsi="Times New Roman" w:cs="Times New Roman"/>
          <w:sz w:val="24"/>
          <w:szCs w:val="24"/>
        </w:rPr>
      </w:pPr>
    </w:p>
    <w:p w14:paraId="546F59B6" w14:textId="4C9FF3D2" w:rsidR="004D2B83" w:rsidRPr="00B000D6" w:rsidRDefault="004D2B83" w:rsidP="00A5660C">
      <w:pPr>
        <w:rPr>
          <w:rFonts w:ascii="Times New Roman" w:hAnsi="Times New Roman" w:cs="Times New Roman"/>
          <w:sz w:val="24"/>
          <w:szCs w:val="24"/>
        </w:rPr>
      </w:pPr>
      <w:r w:rsidRPr="002123F6">
        <w:rPr>
          <w:rFonts w:ascii="Times New Roman" w:hAnsi="Times New Roman" w:cs="Times New Roman"/>
          <w:b/>
          <w:color w:val="162C40"/>
          <w:sz w:val="24"/>
          <w:szCs w:val="24"/>
        </w:rPr>
        <w:t>Definitions</w:t>
      </w:r>
      <w:r w:rsidRPr="00B000D6">
        <w:rPr>
          <w:rFonts w:ascii="Times New Roman" w:hAnsi="Times New Roman" w:cs="Times New Roman"/>
          <w:sz w:val="24"/>
          <w:szCs w:val="24"/>
        </w:rPr>
        <w:t>:</w:t>
      </w:r>
    </w:p>
    <w:p w14:paraId="4D7E2461" w14:textId="77777777" w:rsidR="007C43FC" w:rsidRPr="007C43FC" w:rsidRDefault="007C43FC" w:rsidP="0038228D">
      <w:pPr>
        <w:spacing w:after="0" w:line="240" w:lineRule="auto"/>
        <w:rPr>
          <w:rFonts w:ascii="Times New Roman" w:eastAsiaTheme="minorEastAsia" w:hAnsi="Times New Roman" w:cs="Times New Roman"/>
          <w:i/>
          <w:sz w:val="24"/>
          <w:szCs w:val="24"/>
        </w:rPr>
      </w:pPr>
      <w:bookmarkStart w:id="1" w:name="_GoBack"/>
      <w:r w:rsidRPr="007C43FC">
        <w:rPr>
          <w:rFonts w:ascii="Times New Roman" w:eastAsiaTheme="minorEastAsia" w:hAnsi="Times New Roman" w:cs="Times New Roman"/>
          <w:b/>
          <w:sz w:val="24"/>
          <w:szCs w:val="24"/>
        </w:rPr>
        <w:t xml:space="preserve">Civil rights </w:t>
      </w:r>
      <w:proofErr w:type="gramStart"/>
      <w:r w:rsidRPr="007C43FC">
        <w:rPr>
          <w:rFonts w:ascii="Times New Roman" w:eastAsiaTheme="minorEastAsia" w:hAnsi="Times New Roman" w:cs="Times New Roman"/>
          <w:sz w:val="24"/>
          <w:szCs w:val="24"/>
        </w:rPr>
        <w:t>means</w:t>
      </w:r>
      <w:proofErr w:type="gramEnd"/>
      <w:r w:rsidRPr="007C43FC">
        <w:rPr>
          <w:rFonts w:ascii="Times New Roman" w:eastAsiaTheme="minorEastAsia" w:hAnsi="Times New Roman" w:cs="Times New Roman"/>
          <w:sz w:val="24"/>
          <w:szCs w:val="24"/>
        </w:rPr>
        <w:t xml:space="preserve"> no child shall be denied benefits or be otherwise discriminated against because of race, color, national origin, age, sex, or disability.  SAs and SFAs must comply with Title VI of the Civil Rights Act of 1964; Title IX of the Education Amendments of 1972; section 504 of the Rehabilitation Act of 1973; the Age Discrimination Act of 1975; 7 CFR 15, 15a, and 15b; and FNS Instruction 113-1, </w:t>
      </w:r>
      <w:r w:rsidRPr="007C43FC">
        <w:rPr>
          <w:rFonts w:ascii="Times New Roman" w:eastAsiaTheme="minorEastAsia" w:hAnsi="Times New Roman" w:cs="Times New Roman"/>
          <w:i/>
          <w:sz w:val="24"/>
          <w:szCs w:val="24"/>
        </w:rPr>
        <w:t>Civil Rights Compliance and Enforcement – Nutrition Programs and Activities.</w:t>
      </w:r>
    </w:p>
    <w:p w14:paraId="6641FA97" w14:textId="77777777" w:rsidR="00812395" w:rsidRPr="00F80F9C" w:rsidRDefault="00812395" w:rsidP="0038228D">
      <w:pPr>
        <w:spacing w:after="0" w:line="240" w:lineRule="auto"/>
        <w:ind w:firstLine="720"/>
        <w:rPr>
          <w:rFonts w:ascii="Times New Roman" w:hAnsi="Times New Roman" w:cs="Times New Roman"/>
          <w:sz w:val="24"/>
          <w:szCs w:val="24"/>
        </w:rPr>
      </w:pPr>
    </w:p>
    <w:p w14:paraId="0C375431" w14:textId="77777777" w:rsidR="00812395" w:rsidRPr="00F80F9C" w:rsidRDefault="00812395" w:rsidP="0038228D">
      <w:pPr>
        <w:spacing w:after="0" w:line="240" w:lineRule="auto"/>
        <w:ind w:firstLine="720"/>
        <w:rPr>
          <w:rFonts w:ascii="Times New Roman" w:hAnsi="Times New Roman" w:cs="Times New Roman"/>
          <w:sz w:val="24"/>
          <w:szCs w:val="24"/>
        </w:rPr>
      </w:pPr>
    </w:p>
    <w:bookmarkEnd w:id="1"/>
    <w:p w14:paraId="16005D84" w14:textId="1A26863E" w:rsidR="004D2B83" w:rsidRPr="00B000D6" w:rsidRDefault="00A61D40" w:rsidP="00A5660C">
      <w:pPr>
        <w:rPr>
          <w:rFonts w:ascii="Times New Roman" w:hAnsi="Times New Roman" w:cs="Times New Roman"/>
          <w:sz w:val="24"/>
          <w:szCs w:val="24"/>
        </w:rPr>
      </w:pPr>
      <w:r w:rsidRPr="002123F6">
        <w:rPr>
          <w:rFonts w:ascii="Times New Roman" w:hAnsi="Times New Roman" w:cs="Times New Roman"/>
          <w:b/>
          <w:color w:val="162C40"/>
          <w:sz w:val="24"/>
          <w:szCs w:val="24"/>
        </w:rPr>
        <w:t>Responsibilities</w:t>
      </w:r>
      <w:r w:rsidRPr="00B000D6">
        <w:rPr>
          <w:rFonts w:ascii="Times New Roman" w:hAnsi="Times New Roman" w:cs="Times New Roman"/>
          <w:sz w:val="24"/>
          <w:szCs w:val="24"/>
        </w:rPr>
        <w:t>:</w:t>
      </w:r>
    </w:p>
    <w:p w14:paraId="6FAA5721" w14:textId="77777777" w:rsidR="00812395" w:rsidRPr="00F80F9C" w:rsidRDefault="00812395" w:rsidP="00812395">
      <w:pPr>
        <w:spacing w:after="0"/>
        <w:ind w:firstLine="720"/>
        <w:rPr>
          <w:rFonts w:ascii="Times New Roman" w:hAnsi="Times New Roman" w:cs="Times New Roman"/>
          <w:sz w:val="24"/>
          <w:szCs w:val="24"/>
        </w:rPr>
      </w:pPr>
    </w:p>
    <w:p w14:paraId="74DD7A75" w14:textId="77777777" w:rsidR="00812395" w:rsidRPr="00F80F9C" w:rsidRDefault="00812395" w:rsidP="00812395">
      <w:pPr>
        <w:spacing w:after="0"/>
        <w:ind w:firstLine="720"/>
        <w:rPr>
          <w:rFonts w:ascii="Times New Roman" w:hAnsi="Times New Roman" w:cs="Times New Roman"/>
          <w:sz w:val="24"/>
          <w:szCs w:val="24"/>
        </w:rPr>
      </w:pPr>
    </w:p>
    <w:p w14:paraId="1CE935FE" w14:textId="2A751BF5" w:rsidR="00A61D40" w:rsidRPr="00B000D6" w:rsidRDefault="00A61D40" w:rsidP="00A5660C">
      <w:pPr>
        <w:rPr>
          <w:rFonts w:ascii="Times New Roman" w:hAnsi="Times New Roman" w:cs="Times New Roman"/>
          <w:sz w:val="24"/>
          <w:szCs w:val="24"/>
        </w:rPr>
      </w:pPr>
      <w:r w:rsidRPr="002123F6">
        <w:rPr>
          <w:rFonts w:ascii="Times New Roman" w:hAnsi="Times New Roman" w:cs="Times New Roman"/>
          <w:b/>
          <w:color w:val="162C40"/>
          <w:sz w:val="24"/>
          <w:szCs w:val="24"/>
        </w:rPr>
        <w:t>Procedure</w:t>
      </w:r>
      <w:r w:rsidRPr="00B000D6">
        <w:rPr>
          <w:rFonts w:ascii="Times New Roman" w:hAnsi="Times New Roman" w:cs="Times New Roman"/>
          <w:sz w:val="24"/>
          <w:szCs w:val="24"/>
        </w:rPr>
        <w:t>:</w:t>
      </w:r>
    </w:p>
    <w:p w14:paraId="50860AA6" w14:textId="77777777" w:rsidR="00A4279D" w:rsidRDefault="00A4279D" w:rsidP="00A4279D">
      <w:pPr>
        <w:spacing w:after="0" w:line="240" w:lineRule="auto"/>
        <w:rPr>
          <w:rFonts w:ascii="Times New Roman" w:hAnsi="Times New Roman" w:cs="Times New Roman"/>
          <w:sz w:val="24"/>
        </w:rPr>
      </w:pPr>
      <w:r>
        <w:rPr>
          <w:rFonts w:ascii="Times New Roman" w:hAnsi="Times New Roman" w:cs="Times New Roman"/>
          <w:sz w:val="24"/>
        </w:rPr>
        <w:t>1. Limited English Proficiency</w:t>
      </w:r>
    </w:p>
    <w:p w14:paraId="4153703A" w14:textId="77777777" w:rsidR="00A4279D" w:rsidRDefault="00A4279D" w:rsidP="00A4279D">
      <w:pPr>
        <w:spacing w:after="0" w:line="240" w:lineRule="auto"/>
        <w:rPr>
          <w:rFonts w:ascii="Times New Roman" w:hAnsi="Times New Roman" w:cs="Times New Roman"/>
          <w:sz w:val="24"/>
        </w:rPr>
      </w:pPr>
    </w:p>
    <w:p w14:paraId="39052674" w14:textId="77777777" w:rsidR="00A4279D" w:rsidRDefault="00A4279D" w:rsidP="00A4279D">
      <w:pPr>
        <w:pStyle w:val="ListParagraph"/>
        <w:numPr>
          <w:ilvl w:val="0"/>
          <w:numId w:val="1"/>
        </w:numPr>
        <w:spacing w:after="0" w:line="240" w:lineRule="auto"/>
        <w:rPr>
          <w:rFonts w:ascii="Times New Roman" w:hAnsi="Times New Roman" w:cs="Times New Roman"/>
          <w:sz w:val="24"/>
        </w:rPr>
      </w:pPr>
      <w:r>
        <w:rPr>
          <w:rFonts w:ascii="Times New Roman" w:hAnsi="Times New Roman" w:cs="Times New Roman"/>
          <w:sz w:val="24"/>
        </w:rPr>
        <w:t>Child Nutrition Staff will gather and review data from DOE Student Information System to determine any pockets of second languages that should be addressed yearly at minimum.  The data will be retrieved from the DOE database.  Data will be used to determine areas of higher need for different languages.  Child nutrition will work with local districts to provide the information.  A log will be maintained to track requests for assistance.  The LEP.gov website may also be used to determine need of community.</w:t>
      </w:r>
    </w:p>
    <w:p w14:paraId="15A111A0" w14:textId="77777777" w:rsidR="00A4279D" w:rsidRDefault="00A4279D" w:rsidP="00A4279D">
      <w:pPr>
        <w:spacing w:after="0" w:line="240" w:lineRule="auto"/>
        <w:rPr>
          <w:rFonts w:ascii="Times New Roman" w:hAnsi="Times New Roman" w:cs="Times New Roman"/>
          <w:b/>
          <w:sz w:val="24"/>
        </w:rPr>
      </w:pPr>
    </w:p>
    <w:p w14:paraId="5F2DE6AA" w14:textId="77777777" w:rsidR="00A4279D" w:rsidRDefault="00A4279D" w:rsidP="00A4279D">
      <w:pPr>
        <w:pStyle w:val="ListParagraph"/>
        <w:numPr>
          <w:ilvl w:val="0"/>
          <w:numId w:val="2"/>
        </w:numPr>
        <w:spacing w:after="0" w:line="240" w:lineRule="auto"/>
        <w:rPr>
          <w:rFonts w:ascii="Times New Roman" w:hAnsi="Times New Roman" w:cs="Times New Roman"/>
          <w:sz w:val="24"/>
        </w:rPr>
      </w:pPr>
      <w:r>
        <w:rPr>
          <w:rFonts w:ascii="Times New Roman" w:hAnsi="Times New Roman" w:cs="Times New Roman"/>
          <w:sz w:val="24"/>
        </w:rPr>
        <w:lastRenderedPageBreak/>
        <w:t xml:space="preserve">Child Nutrition will consult with the DOE LEP liaison to plan appropriate courses of action in areas of need.  Child Nutrition will provide resources to districts which may include translated forms and materials based on need. </w:t>
      </w:r>
    </w:p>
    <w:p w14:paraId="7EF6E2CB" w14:textId="77777777" w:rsidR="00A4279D" w:rsidRDefault="00A4279D" w:rsidP="00A4279D">
      <w:pPr>
        <w:pStyle w:val="ListParagraph"/>
        <w:spacing w:after="0" w:line="240" w:lineRule="auto"/>
        <w:ind w:left="0"/>
        <w:rPr>
          <w:rFonts w:ascii="Times New Roman" w:hAnsi="Times New Roman" w:cs="Times New Roman"/>
          <w:sz w:val="24"/>
        </w:rPr>
      </w:pPr>
    </w:p>
    <w:p w14:paraId="60677A2F" w14:textId="77777777" w:rsidR="00A4279D" w:rsidRDefault="00A4279D" w:rsidP="00A4279D">
      <w:pPr>
        <w:pStyle w:val="ListParagraph"/>
        <w:numPr>
          <w:ilvl w:val="0"/>
          <w:numId w:val="2"/>
        </w:numPr>
        <w:spacing w:after="0" w:line="240" w:lineRule="auto"/>
        <w:rPr>
          <w:rFonts w:ascii="Times New Roman" w:hAnsi="Times New Roman" w:cs="Times New Roman"/>
          <w:sz w:val="24"/>
        </w:rPr>
      </w:pPr>
      <w:r>
        <w:rPr>
          <w:rFonts w:ascii="Times New Roman" w:hAnsi="Times New Roman" w:cs="Times New Roman"/>
          <w:sz w:val="24"/>
        </w:rPr>
        <w:t>Training SFAs, State Agency staff will provide training to SFAs</w:t>
      </w:r>
    </w:p>
    <w:p w14:paraId="7CC74166" w14:textId="77777777" w:rsidR="00A4279D" w:rsidRDefault="00A4279D" w:rsidP="00A4279D">
      <w:pPr>
        <w:pStyle w:val="ListParagraph"/>
        <w:spacing w:after="0" w:line="240" w:lineRule="auto"/>
        <w:rPr>
          <w:rFonts w:ascii="Times New Roman" w:hAnsi="Times New Roman" w:cs="Times New Roman"/>
          <w:sz w:val="24"/>
        </w:rPr>
      </w:pPr>
    </w:p>
    <w:p w14:paraId="0324EE94" w14:textId="77777777" w:rsidR="00A4279D" w:rsidRDefault="00A4279D" w:rsidP="00A4279D">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Analysis of data</w:t>
      </w:r>
    </w:p>
    <w:p w14:paraId="3AE15572" w14:textId="77777777" w:rsidR="00A4279D" w:rsidRDefault="00A4279D" w:rsidP="00A4279D">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Maine DOE SIS data base</w:t>
      </w:r>
    </w:p>
    <w:p w14:paraId="7197BA4C" w14:textId="77777777" w:rsidR="00A4279D" w:rsidRDefault="0038228D" w:rsidP="00A4279D">
      <w:pPr>
        <w:pStyle w:val="ListParagraph"/>
        <w:numPr>
          <w:ilvl w:val="0"/>
          <w:numId w:val="3"/>
        </w:numPr>
        <w:spacing w:after="0" w:line="240" w:lineRule="auto"/>
        <w:rPr>
          <w:rFonts w:ascii="Times New Roman" w:hAnsi="Times New Roman" w:cs="Times New Roman"/>
          <w:sz w:val="24"/>
        </w:rPr>
      </w:pPr>
      <w:hyperlink r:id="rId10" w:history="1">
        <w:r w:rsidR="00A4279D">
          <w:rPr>
            <w:rStyle w:val="Hyperlink"/>
            <w:rFonts w:ascii="Times New Roman" w:hAnsi="Times New Roman" w:cs="Times New Roman"/>
            <w:sz w:val="24"/>
          </w:rPr>
          <w:t>www.lep.gov</w:t>
        </w:r>
      </w:hyperlink>
      <w:r w:rsidR="00A4279D">
        <w:rPr>
          <w:rFonts w:ascii="Times New Roman" w:hAnsi="Times New Roman" w:cs="Times New Roman"/>
          <w:sz w:val="24"/>
        </w:rPr>
        <w:t xml:space="preserve"> web page</w:t>
      </w:r>
    </w:p>
    <w:p w14:paraId="64D2FC2E" w14:textId="77777777" w:rsidR="00A4279D" w:rsidRDefault="00A4279D" w:rsidP="00A4279D">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 xml:space="preserve">Local community organizations </w:t>
      </w:r>
    </w:p>
    <w:p w14:paraId="0D21533F" w14:textId="77777777" w:rsidR="00A4279D" w:rsidRDefault="00A4279D" w:rsidP="00A4279D">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Determining need</w:t>
      </w:r>
    </w:p>
    <w:p w14:paraId="528345E4" w14:textId="77777777" w:rsidR="00A4279D" w:rsidRDefault="00A4279D" w:rsidP="00A4279D">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The proportion to population geographically</w:t>
      </w:r>
    </w:p>
    <w:p w14:paraId="111D29E7" w14:textId="77777777" w:rsidR="00A4279D" w:rsidRDefault="00A4279D" w:rsidP="00A4279D">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Provision of service suggestions</w:t>
      </w:r>
    </w:p>
    <w:p w14:paraId="26DD2FE0" w14:textId="77777777" w:rsidR="00A4279D" w:rsidRDefault="00A4279D" w:rsidP="00A4279D">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Translation service</w:t>
      </w:r>
    </w:p>
    <w:p w14:paraId="0E827D9E" w14:textId="77777777" w:rsidR="00A4279D" w:rsidRDefault="00A4279D" w:rsidP="00A4279D">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“I speak” cards</w:t>
      </w:r>
    </w:p>
    <w:p w14:paraId="3F19D6B0" w14:textId="77777777" w:rsidR="00A4279D" w:rsidRDefault="00A4279D" w:rsidP="00A4279D">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Location and availability of interpreter services</w:t>
      </w:r>
    </w:p>
    <w:p w14:paraId="5D4DF1EE" w14:textId="77777777" w:rsidR="00A4279D" w:rsidRDefault="00A4279D" w:rsidP="00A4279D">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 xml:space="preserve">Appropriate interpreters  </w:t>
      </w:r>
    </w:p>
    <w:p w14:paraId="1247290E" w14:textId="77777777" w:rsidR="00A4279D" w:rsidRDefault="00A4279D" w:rsidP="00A4279D">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Language line</w:t>
      </w:r>
    </w:p>
    <w:p w14:paraId="4EFEBFA6" w14:textId="77777777" w:rsidR="00A4279D" w:rsidRDefault="00A4279D" w:rsidP="00A4279D">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Resources available and cost</w:t>
      </w:r>
    </w:p>
    <w:p w14:paraId="1E0B1AAC" w14:textId="77777777" w:rsidR="00A4279D" w:rsidRDefault="00A4279D" w:rsidP="00A4279D">
      <w:pPr>
        <w:spacing w:after="0" w:line="240" w:lineRule="auto"/>
        <w:ind w:left="3240"/>
        <w:rPr>
          <w:rFonts w:ascii="Times New Roman" w:hAnsi="Times New Roman" w:cs="Times New Roman"/>
          <w:sz w:val="24"/>
        </w:rPr>
      </w:pPr>
    </w:p>
    <w:p w14:paraId="2B0B0A62" w14:textId="77777777" w:rsidR="00A4279D" w:rsidRDefault="00A4279D" w:rsidP="00A4279D">
      <w:pPr>
        <w:spacing w:after="0" w:line="240" w:lineRule="auto"/>
        <w:rPr>
          <w:rFonts w:ascii="Times New Roman" w:hAnsi="Times New Roman" w:cs="Times New Roman"/>
          <w:sz w:val="24"/>
        </w:rPr>
      </w:pPr>
      <w:r>
        <w:rPr>
          <w:rFonts w:ascii="Times New Roman" w:hAnsi="Times New Roman" w:cs="Times New Roman"/>
          <w:sz w:val="24"/>
        </w:rPr>
        <w:t xml:space="preserve">This will be delivered by state agency staff in various methods including but not limited to webinars, live meetings, web pages, list serve and local technical assistance. </w:t>
      </w:r>
    </w:p>
    <w:p w14:paraId="28B1A6E8" w14:textId="77777777" w:rsidR="00C91C17" w:rsidRDefault="00C91C17" w:rsidP="00A86408">
      <w:pPr>
        <w:spacing w:after="0"/>
        <w:ind w:firstLine="720"/>
        <w:rPr>
          <w:rFonts w:ascii="Times New Roman" w:hAnsi="Times New Roman" w:cs="Times New Roman"/>
          <w:sz w:val="24"/>
          <w:szCs w:val="24"/>
        </w:rPr>
      </w:pPr>
    </w:p>
    <w:p w14:paraId="4C604B21" w14:textId="77777777" w:rsidR="00812395" w:rsidRPr="00F80F9C" w:rsidRDefault="00812395" w:rsidP="00812395">
      <w:pPr>
        <w:spacing w:after="0"/>
        <w:ind w:firstLine="720"/>
        <w:rPr>
          <w:rFonts w:ascii="Times New Roman" w:hAnsi="Times New Roman" w:cs="Times New Roman"/>
          <w:sz w:val="24"/>
          <w:szCs w:val="24"/>
        </w:rPr>
      </w:pPr>
    </w:p>
    <w:p w14:paraId="769FFC3F" w14:textId="786844C0" w:rsidR="00B000D6" w:rsidRPr="00B000D6" w:rsidRDefault="00A61D40" w:rsidP="00A5660C">
      <w:pPr>
        <w:rPr>
          <w:rFonts w:ascii="Times New Roman" w:hAnsi="Times New Roman" w:cs="Times New Roman"/>
          <w:sz w:val="24"/>
          <w:szCs w:val="24"/>
        </w:rPr>
      </w:pPr>
      <w:r w:rsidRPr="002123F6">
        <w:rPr>
          <w:rFonts w:ascii="Times New Roman" w:hAnsi="Times New Roman" w:cs="Times New Roman"/>
          <w:b/>
          <w:color w:val="162C40"/>
          <w:sz w:val="24"/>
          <w:szCs w:val="24"/>
        </w:rPr>
        <w:t>Document History &amp; Distribution</w:t>
      </w:r>
      <w:r w:rsidRPr="00B000D6">
        <w:rPr>
          <w:rFonts w:ascii="Times New Roman" w:hAnsi="Times New Roman" w:cs="Times New Roman"/>
          <w:sz w:val="24"/>
          <w:szCs w:val="24"/>
        </w:rPr>
        <w:t>:</w:t>
      </w:r>
    </w:p>
    <w:p w14:paraId="48ECAC60" w14:textId="7E695E42" w:rsidR="004C0AC1" w:rsidRPr="00B000D6" w:rsidRDefault="004C0AC1" w:rsidP="005D7B68">
      <w:pPr>
        <w:ind w:firstLine="720"/>
        <w:rPr>
          <w:rFonts w:ascii="Times New Roman" w:hAnsi="Times New Roman" w:cs="Times New Roman"/>
          <w:sz w:val="24"/>
          <w:szCs w:val="24"/>
        </w:rPr>
      </w:pPr>
      <w:r w:rsidRPr="00B000D6">
        <w:rPr>
          <w:rFonts w:ascii="Times New Roman" w:hAnsi="Times New Roman" w:cs="Times New Roman"/>
          <w:sz w:val="24"/>
          <w:szCs w:val="24"/>
        </w:rPr>
        <w:t xml:space="preserve">This document will be distributed to </w:t>
      </w:r>
      <w:r w:rsidR="00B75425" w:rsidRPr="00B000D6">
        <w:rPr>
          <w:rFonts w:ascii="Times New Roman" w:hAnsi="Times New Roman" w:cs="Times New Roman"/>
          <w:sz w:val="24"/>
          <w:szCs w:val="24"/>
        </w:rPr>
        <w:t>Maine DOE staff and posted on the Maine Data Warehouse</w:t>
      </w:r>
      <w:r w:rsidR="00FF7ED9" w:rsidRPr="00B000D6">
        <w:rPr>
          <w:rFonts w:ascii="Times New Roman" w:hAnsi="Times New Roman" w:cs="Times New Roman"/>
          <w:sz w:val="24"/>
          <w:szCs w:val="24"/>
        </w:rPr>
        <w:t xml:space="preserve"> web page.</w:t>
      </w:r>
    </w:p>
    <w:tbl>
      <w:tblPr>
        <w:tblStyle w:val="TableGrid"/>
        <w:tblW w:w="0" w:type="auto"/>
        <w:tblLook w:val="04A0" w:firstRow="1" w:lastRow="0" w:firstColumn="1" w:lastColumn="0" w:noHBand="0" w:noVBand="1"/>
      </w:tblPr>
      <w:tblGrid>
        <w:gridCol w:w="3116"/>
        <w:gridCol w:w="3117"/>
        <w:gridCol w:w="3117"/>
      </w:tblGrid>
      <w:tr w:rsidR="00506C70" w:rsidRPr="00B000D6" w14:paraId="1346B547" w14:textId="77777777" w:rsidTr="00506C70">
        <w:tc>
          <w:tcPr>
            <w:tcW w:w="3116" w:type="dxa"/>
            <w:shd w:val="clear" w:color="auto" w:fill="6D8BA6"/>
          </w:tcPr>
          <w:p w14:paraId="0D3742E8" w14:textId="46B25C19" w:rsidR="00506C70" w:rsidRPr="00B000D6" w:rsidRDefault="00E45F2F" w:rsidP="00A5660C">
            <w:pPr>
              <w:rPr>
                <w:rFonts w:ascii="Times New Roman" w:hAnsi="Times New Roman" w:cs="Times New Roman"/>
                <w:color w:val="162C40"/>
                <w:sz w:val="24"/>
                <w:szCs w:val="24"/>
              </w:rPr>
            </w:pPr>
            <w:r w:rsidRPr="00B000D6">
              <w:rPr>
                <w:rFonts w:ascii="Times New Roman" w:hAnsi="Times New Roman" w:cs="Times New Roman"/>
                <w:color w:val="162C40"/>
                <w:sz w:val="24"/>
                <w:szCs w:val="24"/>
              </w:rPr>
              <w:t>Version</w:t>
            </w:r>
          </w:p>
        </w:tc>
        <w:tc>
          <w:tcPr>
            <w:tcW w:w="3117" w:type="dxa"/>
            <w:shd w:val="clear" w:color="auto" w:fill="6D8BA6"/>
          </w:tcPr>
          <w:p w14:paraId="1C0E7522" w14:textId="566E4FF3" w:rsidR="00506C70" w:rsidRPr="00B000D6" w:rsidRDefault="00E45F2F" w:rsidP="00A5660C">
            <w:pPr>
              <w:rPr>
                <w:rFonts w:ascii="Times New Roman" w:hAnsi="Times New Roman" w:cs="Times New Roman"/>
                <w:color w:val="162C40"/>
                <w:sz w:val="24"/>
                <w:szCs w:val="24"/>
              </w:rPr>
            </w:pPr>
            <w:r w:rsidRPr="00B000D6">
              <w:rPr>
                <w:rFonts w:ascii="Times New Roman" w:hAnsi="Times New Roman" w:cs="Times New Roman"/>
                <w:color w:val="162C40"/>
                <w:sz w:val="24"/>
                <w:szCs w:val="24"/>
              </w:rPr>
              <w:t>Revision Log</w:t>
            </w:r>
          </w:p>
        </w:tc>
        <w:tc>
          <w:tcPr>
            <w:tcW w:w="3117" w:type="dxa"/>
            <w:shd w:val="clear" w:color="auto" w:fill="6D8BA6"/>
          </w:tcPr>
          <w:p w14:paraId="71B04B53" w14:textId="4D16287F" w:rsidR="00506C70" w:rsidRPr="00B000D6" w:rsidRDefault="00E45F2F" w:rsidP="00A5660C">
            <w:pPr>
              <w:rPr>
                <w:rFonts w:ascii="Times New Roman" w:hAnsi="Times New Roman" w:cs="Times New Roman"/>
                <w:color w:val="162C40"/>
                <w:sz w:val="24"/>
                <w:szCs w:val="24"/>
              </w:rPr>
            </w:pPr>
            <w:r w:rsidRPr="00B000D6">
              <w:rPr>
                <w:rFonts w:ascii="Times New Roman" w:hAnsi="Times New Roman" w:cs="Times New Roman"/>
                <w:color w:val="162C40"/>
                <w:sz w:val="24"/>
                <w:szCs w:val="24"/>
              </w:rPr>
              <w:t>Date</w:t>
            </w:r>
          </w:p>
        </w:tc>
      </w:tr>
      <w:tr w:rsidR="00506C70" w:rsidRPr="00B000D6" w14:paraId="00B22B8D" w14:textId="77777777" w:rsidTr="00506C70">
        <w:tc>
          <w:tcPr>
            <w:tcW w:w="3116" w:type="dxa"/>
          </w:tcPr>
          <w:p w14:paraId="1AA51DAB" w14:textId="5B9FEA50" w:rsidR="00506C70" w:rsidRPr="00B000D6" w:rsidRDefault="00E45F2F" w:rsidP="00A5660C">
            <w:pPr>
              <w:rPr>
                <w:rFonts w:ascii="Times New Roman" w:hAnsi="Times New Roman" w:cs="Times New Roman"/>
                <w:sz w:val="24"/>
                <w:szCs w:val="24"/>
              </w:rPr>
            </w:pPr>
            <w:r w:rsidRPr="00B000D6">
              <w:rPr>
                <w:rFonts w:ascii="Times New Roman" w:hAnsi="Times New Roman" w:cs="Times New Roman"/>
                <w:sz w:val="24"/>
                <w:szCs w:val="24"/>
              </w:rPr>
              <w:t>Version 1.0</w:t>
            </w:r>
          </w:p>
        </w:tc>
        <w:tc>
          <w:tcPr>
            <w:tcW w:w="3117" w:type="dxa"/>
          </w:tcPr>
          <w:p w14:paraId="4B6FD76D" w14:textId="6699B9BE" w:rsidR="00506C70" w:rsidRPr="00B000D6" w:rsidRDefault="00E45F2F" w:rsidP="00A5660C">
            <w:pPr>
              <w:rPr>
                <w:rFonts w:ascii="Times New Roman" w:hAnsi="Times New Roman" w:cs="Times New Roman"/>
                <w:sz w:val="24"/>
                <w:szCs w:val="24"/>
              </w:rPr>
            </w:pPr>
            <w:r w:rsidRPr="00B000D6">
              <w:rPr>
                <w:rFonts w:ascii="Times New Roman" w:hAnsi="Times New Roman" w:cs="Times New Roman"/>
                <w:sz w:val="24"/>
                <w:szCs w:val="24"/>
              </w:rPr>
              <w:t>Initial Publication</w:t>
            </w:r>
          </w:p>
        </w:tc>
        <w:tc>
          <w:tcPr>
            <w:tcW w:w="3117" w:type="dxa"/>
          </w:tcPr>
          <w:p w14:paraId="1CA8542E" w14:textId="272289E3" w:rsidR="00506C70" w:rsidRPr="00B000D6" w:rsidRDefault="000605EF" w:rsidP="00A5660C">
            <w:pPr>
              <w:rPr>
                <w:rFonts w:ascii="Times New Roman" w:hAnsi="Times New Roman" w:cs="Times New Roman"/>
                <w:sz w:val="24"/>
                <w:szCs w:val="24"/>
              </w:rPr>
            </w:pPr>
            <w:r>
              <w:rPr>
                <w:rFonts w:ascii="Times New Roman" w:hAnsi="Times New Roman" w:cs="Times New Roman"/>
                <w:sz w:val="24"/>
                <w:szCs w:val="24"/>
              </w:rPr>
              <w:t xml:space="preserve">April </w:t>
            </w:r>
            <w:r w:rsidR="00127CCF">
              <w:rPr>
                <w:rFonts w:ascii="Times New Roman" w:hAnsi="Times New Roman" w:cs="Times New Roman"/>
                <w:sz w:val="24"/>
                <w:szCs w:val="24"/>
              </w:rPr>
              <w:t>9, 2019</w:t>
            </w:r>
          </w:p>
        </w:tc>
      </w:tr>
      <w:tr w:rsidR="00506C70" w:rsidRPr="00B000D6" w14:paraId="4998E4BE" w14:textId="77777777" w:rsidTr="00506C70">
        <w:tc>
          <w:tcPr>
            <w:tcW w:w="3116" w:type="dxa"/>
          </w:tcPr>
          <w:p w14:paraId="4E3D7499" w14:textId="6E964A1F" w:rsidR="00506C70" w:rsidRPr="00B000D6" w:rsidRDefault="00127CCF" w:rsidP="00A5660C">
            <w:pPr>
              <w:rPr>
                <w:rFonts w:ascii="Times New Roman" w:hAnsi="Times New Roman" w:cs="Times New Roman"/>
                <w:sz w:val="24"/>
                <w:szCs w:val="24"/>
              </w:rPr>
            </w:pPr>
            <w:r>
              <w:rPr>
                <w:rFonts w:ascii="Times New Roman" w:hAnsi="Times New Roman" w:cs="Times New Roman"/>
                <w:sz w:val="24"/>
                <w:szCs w:val="24"/>
              </w:rPr>
              <w:t>Version 1.1</w:t>
            </w:r>
          </w:p>
        </w:tc>
        <w:tc>
          <w:tcPr>
            <w:tcW w:w="3117" w:type="dxa"/>
          </w:tcPr>
          <w:p w14:paraId="26AEEA26" w14:textId="7CEB8B97" w:rsidR="00506C70" w:rsidRPr="00B000D6" w:rsidRDefault="00127CCF" w:rsidP="00A5660C">
            <w:pPr>
              <w:rPr>
                <w:rFonts w:ascii="Times New Roman" w:hAnsi="Times New Roman" w:cs="Times New Roman"/>
                <w:sz w:val="24"/>
                <w:szCs w:val="24"/>
              </w:rPr>
            </w:pPr>
            <w:r>
              <w:rPr>
                <w:rFonts w:ascii="Times New Roman" w:hAnsi="Times New Roman" w:cs="Times New Roman"/>
                <w:sz w:val="24"/>
                <w:szCs w:val="24"/>
              </w:rPr>
              <w:t>Reformatted Publication</w:t>
            </w:r>
          </w:p>
        </w:tc>
        <w:tc>
          <w:tcPr>
            <w:tcW w:w="3117" w:type="dxa"/>
          </w:tcPr>
          <w:p w14:paraId="1F598D92" w14:textId="4E05DE02" w:rsidR="00506C70" w:rsidRPr="00B000D6" w:rsidRDefault="00857D40" w:rsidP="00A5660C">
            <w:pPr>
              <w:rPr>
                <w:rFonts w:ascii="Times New Roman" w:hAnsi="Times New Roman" w:cs="Times New Roman"/>
                <w:sz w:val="24"/>
                <w:szCs w:val="24"/>
              </w:rPr>
            </w:pPr>
            <w:r>
              <w:rPr>
                <w:rFonts w:ascii="Times New Roman" w:hAnsi="Times New Roman" w:cs="Times New Roman"/>
                <w:sz w:val="24"/>
                <w:szCs w:val="24"/>
              </w:rPr>
              <w:t>June 2020</w:t>
            </w:r>
          </w:p>
        </w:tc>
      </w:tr>
    </w:tbl>
    <w:p w14:paraId="2B520EFA" w14:textId="77777777" w:rsidR="00FF7ED9" w:rsidRPr="00B000D6" w:rsidRDefault="00FF7ED9" w:rsidP="00A5660C">
      <w:pPr>
        <w:rPr>
          <w:rFonts w:ascii="Times New Roman" w:hAnsi="Times New Roman" w:cs="Times New Roman"/>
          <w:sz w:val="24"/>
          <w:szCs w:val="24"/>
        </w:rPr>
      </w:pPr>
    </w:p>
    <w:p w14:paraId="58E0BCCB" w14:textId="2D4C2E46" w:rsidR="002A4F3C" w:rsidRPr="000A73E3" w:rsidRDefault="002A4F3C" w:rsidP="002A4F3C">
      <w:pPr>
        <w:rPr>
          <w:rFonts w:ascii="Times New Roman" w:hAnsi="Times New Roman" w:cs="Times New Roman"/>
          <w:sz w:val="24"/>
          <w:szCs w:val="24"/>
          <w:u w:val="single"/>
        </w:rPr>
      </w:pPr>
      <w:r w:rsidRPr="00B000D6">
        <w:rPr>
          <w:rFonts w:ascii="Times New Roman" w:hAnsi="Times New Roman" w:cs="Times New Roman"/>
          <w:color w:val="162C40"/>
          <w:sz w:val="24"/>
          <w:szCs w:val="24"/>
        </w:rPr>
        <w:t>Date</w:t>
      </w:r>
      <w:r w:rsidRPr="00B000D6">
        <w:rPr>
          <w:rFonts w:ascii="Times New Roman" w:hAnsi="Times New Roman" w:cs="Times New Roman"/>
          <w:sz w:val="24"/>
          <w:szCs w:val="24"/>
        </w:rPr>
        <w:t>:</w:t>
      </w:r>
      <w:r w:rsidRPr="00B000D6">
        <w:rPr>
          <w:rFonts w:ascii="Times New Roman" w:hAnsi="Times New Roman" w:cs="Times New Roman"/>
          <w:sz w:val="24"/>
          <w:szCs w:val="24"/>
        </w:rPr>
        <w:tab/>
      </w:r>
      <w:r w:rsidR="000605EF">
        <w:rPr>
          <w:rFonts w:ascii="Times New Roman" w:hAnsi="Times New Roman" w:cs="Times New Roman"/>
          <w:sz w:val="24"/>
          <w:szCs w:val="24"/>
        </w:rPr>
        <w:t>April 1, 2020</w:t>
      </w:r>
      <w:r w:rsidR="000605EF">
        <w:rPr>
          <w:rFonts w:ascii="Times New Roman" w:hAnsi="Times New Roman" w:cs="Times New Roman"/>
          <w:sz w:val="24"/>
          <w:szCs w:val="24"/>
        </w:rPr>
        <w:tab/>
      </w:r>
      <w:r w:rsidRPr="00B000D6">
        <w:rPr>
          <w:rFonts w:ascii="Times New Roman" w:hAnsi="Times New Roman" w:cs="Times New Roman"/>
          <w:sz w:val="24"/>
          <w:szCs w:val="24"/>
        </w:rPr>
        <w:tab/>
      </w:r>
      <w:r w:rsidRPr="00B000D6">
        <w:rPr>
          <w:rFonts w:ascii="Times New Roman" w:hAnsi="Times New Roman" w:cs="Times New Roman"/>
          <w:sz w:val="24"/>
          <w:szCs w:val="24"/>
        </w:rPr>
        <w:tab/>
      </w:r>
      <w:r>
        <w:rPr>
          <w:rFonts w:ascii="Times New Roman" w:hAnsi="Times New Roman" w:cs="Times New Roman"/>
          <w:sz w:val="24"/>
          <w:szCs w:val="24"/>
        </w:rPr>
        <w:t xml:space="preserve">Division Director </w:t>
      </w:r>
      <w:r w:rsidRPr="00B000D6">
        <w:rPr>
          <w:rFonts w:ascii="Times New Roman" w:hAnsi="Times New Roman" w:cs="Times New Roman"/>
          <w:color w:val="162C40"/>
          <w:sz w:val="24"/>
          <w:szCs w:val="24"/>
        </w:rPr>
        <w:t>Signature</w:t>
      </w:r>
      <w:r w:rsidRPr="00B000D6">
        <w:rPr>
          <w:rFonts w:ascii="Times New Roman" w:hAnsi="Times New Roman" w:cs="Times New Roman"/>
          <w:sz w:val="24"/>
          <w:szCs w:val="24"/>
        </w:rPr>
        <w:t>:</w:t>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p>
    <w:p w14:paraId="40B7982E" w14:textId="77777777" w:rsidR="002A4F3C" w:rsidRPr="00B000D6" w:rsidRDefault="002A4F3C" w:rsidP="002A4F3C">
      <w:pPr>
        <w:rPr>
          <w:rFonts w:ascii="Times New Roman" w:hAnsi="Times New Roman" w:cs="Times New Roman"/>
          <w:sz w:val="24"/>
          <w:szCs w:val="24"/>
        </w:rPr>
      </w:pPr>
    </w:p>
    <w:p w14:paraId="1253ECFF" w14:textId="1339AEF2" w:rsidR="002C5AC9" w:rsidRDefault="002A4F3C" w:rsidP="008D193F">
      <w:pPr>
        <w:spacing w:after="0" w:line="240" w:lineRule="auto"/>
        <w:rPr>
          <w:rFonts w:ascii="Times New Roman" w:hAnsi="Times New Roman" w:cs="Times New Roman"/>
          <w:sz w:val="24"/>
          <w:szCs w:val="24"/>
          <w:u w:val="single"/>
        </w:rPr>
      </w:pPr>
      <w:r w:rsidRPr="00B000D6">
        <w:rPr>
          <w:rFonts w:ascii="Times New Roman" w:hAnsi="Times New Roman" w:cs="Times New Roman"/>
          <w:color w:val="162C40"/>
          <w:sz w:val="24"/>
          <w:szCs w:val="24"/>
        </w:rPr>
        <w:t>Date</w:t>
      </w:r>
      <w:r w:rsidRPr="00B000D6">
        <w:rPr>
          <w:rFonts w:ascii="Times New Roman" w:hAnsi="Times New Roman" w:cs="Times New Roman"/>
          <w:sz w:val="24"/>
          <w:szCs w:val="24"/>
        </w:rPr>
        <w:t>:</w:t>
      </w:r>
      <w:r w:rsidRPr="00B000D6">
        <w:rPr>
          <w:rFonts w:ascii="Times New Roman" w:hAnsi="Times New Roman" w:cs="Times New Roman"/>
          <w:sz w:val="24"/>
          <w:szCs w:val="24"/>
        </w:rPr>
        <w:tab/>
      </w:r>
      <w:r w:rsidR="000605EF">
        <w:rPr>
          <w:rFonts w:ascii="Times New Roman" w:hAnsi="Times New Roman" w:cs="Times New Roman"/>
          <w:sz w:val="24"/>
          <w:szCs w:val="24"/>
        </w:rPr>
        <w:t>April 1, 2020</w:t>
      </w:r>
      <w:r w:rsidR="000605EF">
        <w:rPr>
          <w:rFonts w:ascii="Times New Roman" w:hAnsi="Times New Roman" w:cs="Times New Roman"/>
          <w:sz w:val="24"/>
          <w:szCs w:val="24"/>
        </w:rPr>
        <w:tab/>
      </w:r>
      <w:r w:rsidR="000605EF" w:rsidRPr="00B000D6">
        <w:rPr>
          <w:rFonts w:ascii="Times New Roman" w:hAnsi="Times New Roman" w:cs="Times New Roman"/>
          <w:sz w:val="24"/>
          <w:szCs w:val="24"/>
        </w:rPr>
        <w:tab/>
      </w:r>
      <w:r w:rsidR="000605EF" w:rsidRPr="00B000D6">
        <w:rPr>
          <w:rFonts w:ascii="Times New Roman" w:hAnsi="Times New Roman" w:cs="Times New Roman"/>
          <w:sz w:val="24"/>
          <w:szCs w:val="24"/>
        </w:rPr>
        <w:tab/>
      </w:r>
      <w:r>
        <w:rPr>
          <w:rFonts w:ascii="Times New Roman" w:hAnsi="Times New Roman" w:cs="Times New Roman"/>
          <w:sz w:val="24"/>
          <w:szCs w:val="24"/>
        </w:rPr>
        <w:t xml:space="preserve">Commissioner </w:t>
      </w:r>
      <w:r w:rsidRPr="00B000D6">
        <w:rPr>
          <w:rFonts w:ascii="Times New Roman" w:hAnsi="Times New Roman" w:cs="Times New Roman"/>
          <w:color w:val="162C40"/>
          <w:sz w:val="24"/>
          <w:szCs w:val="24"/>
        </w:rPr>
        <w:t>Signature</w:t>
      </w:r>
      <w:r w:rsidRPr="00B000D6">
        <w:rPr>
          <w:rFonts w:ascii="Times New Roman" w:hAnsi="Times New Roman" w:cs="Times New Roman"/>
          <w:sz w:val="24"/>
          <w:szCs w:val="24"/>
        </w:rPr>
        <w:t>:</w:t>
      </w:r>
      <w:r w:rsidRPr="000A73E3">
        <w:rPr>
          <w:rFonts w:ascii="Times New Roman" w:hAnsi="Times New Roman" w:cs="Times New Roman"/>
          <w:sz w:val="24"/>
          <w:szCs w:val="24"/>
          <w:u w:val="single"/>
        </w:rPr>
        <w:t xml:space="preserve"> </w:t>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p>
    <w:p w14:paraId="55DD39E2" w14:textId="1F87FA71" w:rsidR="001328ED" w:rsidRPr="008D193F" w:rsidRDefault="001328ED" w:rsidP="008D193F">
      <w:pPr>
        <w:spacing w:after="0" w:line="240" w:lineRule="auto"/>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D193F">
        <w:rPr>
          <w:rFonts w:ascii="Times New Roman" w:hAnsi="Times New Roman" w:cs="Times New Roman"/>
          <w:sz w:val="20"/>
          <w:szCs w:val="20"/>
        </w:rPr>
        <w:t>(</w:t>
      </w:r>
      <w:r w:rsidR="008D193F" w:rsidRPr="008D193F">
        <w:rPr>
          <w:rFonts w:ascii="Times New Roman" w:hAnsi="Times New Roman" w:cs="Times New Roman"/>
          <w:sz w:val="20"/>
          <w:szCs w:val="20"/>
        </w:rPr>
        <w:t>o</w:t>
      </w:r>
      <w:r w:rsidRPr="008D193F">
        <w:rPr>
          <w:rFonts w:ascii="Times New Roman" w:hAnsi="Times New Roman" w:cs="Times New Roman"/>
          <w:sz w:val="20"/>
          <w:szCs w:val="20"/>
        </w:rPr>
        <w:t xml:space="preserve">r </w:t>
      </w:r>
      <w:r w:rsidR="008D193F" w:rsidRPr="008D193F">
        <w:rPr>
          <w:rFonts w:ascii="Times New Roman" w:hAnsi="Times New Roman" w:cs="Times New Roman"/>
          <w:sz w:val="20"/>
          <w:szCs w:val="20"/>
        </w:rPr>
        <w:t>Commissioner’s</w:t>
      </w:r>
      <w:r w:rsidRPr="008D193F">
        <w:rPr>
          <w:rFonts w:ascii="Times New Roman" w:hAnsi="Times New Roman" w:cs="Times New Roman"/>
          <w:sz w:val="20"/>
          <w:szCs w:val="20"/>
        </w:rPr>
        <w:t xml:space="preserve"> Designee</w:t>
      </w:r>
      <w:r w:rsidR="008D193F" w:rsidRPr="008D193F">
        <w:rPr>
          <w:rFonts w:ascii="Times New Roman" w:hAnsi="Times New Roman" w:cs="Times New Roman"/>
          <w:sz w:val="20"/>
          <w:szCs w:val="20"/>
        </w:rPr>
        <w:t>)</w:t>
      </w:r>
    </w:p>
    <w:sectPr w:rsidR="001328ED" w:rsidRPr="008D193F" w:rsidSect="007C5E54">
      <w:headerReference w:type="default" r:id="rId11"/>
      <w:footerReference w:type="default" r:id="rId12"/>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5A5DB1" w14:textId="77777777" w:rsidR="004E731A" w:rsidRDefault="004E731A" w:rsidP="007C5E54">
      <w:pPr>
        <w:spacing w:after="0" w:line="240" w:lineRule="auto"/>
      </w:pPr>
      <w:r>
        <w:separator/>
      </w:r>
    </w:p>
  </w:endnote>
  <w:endnote w:type="continuationSeparator" w:id="0">
    <w:p w14:paraId="5AC94C6F" w14:textId="77777777" w:rsidR="004E731A" w:rsidRDefault="004E731A" w:rsidP="007C5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7489837"/>
      <w:docPartObj>
        <w:docPartGallery w:val="Page Numbers (Bottom of Page)"/>
        <w:docPartUnique/>
      </w:docPartObj>
    </w:sdtPr>
    <w:sdtEndPr/>
    <w:sdtContent>
      <w:sdt>
        <w:sdtPr>
          <w:id w:val="1728636285"/>
          <w:docPartObj>
            <w:docPartGallery w:val="Page Numbers (Top of Page)"/>
            <w:docPartUnique/>
          </w:docPartObj>
        </w:sdtPr>
        <w:sdtEndPr/>
        <w:sdtContent>
          <w:p w14:paraId="29270154" w14:textId="110AB3A0" w:rsidR="007108D6" w:rsidRDefault="007108D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D6F9C97" w14:textId="3928711D" w:rsidR="005057FB" w:rsidRPr="008D193F" w:rsidRDefault="005057FB" w:rsidP="008D19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D3A88F" w14:textId="77777777" w:rsidR="004E731A" w:rsidRDefault="004E731A" w:rsidP="007C5E54">
      <w:pPr>
        <w:spacing w:after="0" w:line="240" w:lineRule="auto"/>
      </w:pPr>
      <w:r>
        <w:separator/>
      </w:r>
    </w:p>
  </w:footnote>
  <w:footnote w:type="continuationSeparator" w:id="0">
    <w:p w14:paraId="5716BCCB" w14:textId="77777777" w:rsidR="004E731A" w:rsidRDefault="004E731A" w:rsidP="007C5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2FDC3" w14:textId="77777777" w:rsidR="007C5E54" w:rsidRPr="00CE4209" w:rsidRDefault="007C5E54" w:rsidP="00CE4209">
    <w:pPr>
      <w:pStyle w:val="Title"/>
      <w:rPr>
        <w:color w:val="162C40"/>
      </w:rPr>
    </w:pPr>
    <w:r w:rsidRPr="00CE4209">
      <w:rPr>
        <w:noProof/>
        <w:color w:val="162C40"/>
      </w:rPr>
      <w:drawing>
        <wp:inline distT="0" distB="0" distL="0" distR="0" wp14:anchorId="316F786A" wp14:editId="1C6B3B19">
          <wp:extent cx="571500" cy="571500"/>
          <wp:effectExtent l="0" t="0" r="0" b="0"/>
          <wp:docPr id="1" name="Picture 1" descr="https://stateofmaine.sharepoint.com/sites/MaineDOE/Policy%20%20Procedures/Communication%20Policies%20and%20Procedures/Logos/informal02-72.jpg?csf=1&amp;e=d8RVTP&amp;cid=c9eefa91-491c-4c90-9e8c-d742ff7c1a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eofmaine.sharepoint.com/sites/MaineDOE/Policy%20%20Procedures/Communication%20Policies%20and%20Procedures/Logos/informal02-72.jpg?csf=1&amp;e=d8RVTP&amp;cid=c9eefa91-491c-4c90-9e8c-d742ff7c1a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CE4209">
      <w:rPr>
        <w:color w:val="162C40"/>
      </w:rPr>
      <w:t>Maine Department of Education</w:t>
    </w:r>
    <w:r w:rsidRPr="00CE4209">
      <w:rPr>
        <w:color w:val="162C4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954E67"/>
    <w:multiLevelType w:val="hybridMultilevel"/>
    <w:tmpl w:val="F31AB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3CF4ED1"/>
    <w:multiLevelType w:val="hybridMultilevel"/>
    <w:tmpl w:val="BF7EF49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40FE1940"/>
    <w:multiLevelType w:val="hybridMultilevel"/>
    <w:tmpl w:val="D4E4C5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E54"/>
    <w:rsid w:val="000605EF"/>
    <w:rsid w:val="00071998"/>
    <w:rsid w:val="00127CCF"/>
    <w:rsid w:val="001328ED"/>
    <w:rsid w:val="00194788"/>
    <w:rsid w:val="002123F6"/>
    <w:rsid w:val="0028607E"/>
    <w:rsid w:val="0028796C"/>
    <w:rsid w:val="002A4F3C"/>
    <w:rsid w:val="002C5AC9"/>
    <w:rsid w:val="00344EEC"/>
    <w:rsid w:val="003638FC"/>
    <w:rsid w:val="00365A8C"/>
    <w:rsid w:val="003764E7"/>
    <w:rsid w:val="0038228D"/>
    <w:rsid w:val="003A2BD7"/>
    <w:rsid w:val="003F1B65"/>
    <w:rsid w:val="004069C2"/>
    <w:rsid w:val="00415702"/>
    <w:rsid w:val="00481E4E"/>
    <w:rsid w:val="004C0AC1"/>
    <w:rsid w:val="004D2B83"/>
    <w:rsid w:val="004E731A"/>
    <w:rsid w:val="005057FB"/>
    <w:rsid w:val="00506C70"/>
    <w:rsid w:val="00507FDA"/>
    <w:rsid w:val="005B1192"/>
    <w:rsid w:val="005D7B68"/>
    <w:rsid w:val="0062428B"/>
    <w:rsid w:val="00666CD2"/>
    <w:rsid w:val="00680920"/>
    <w:rsid w:val="006C31F2"/>
    <w:rsid w:val="007108D6"/>
    <w:rsid w:val="00790CC6"/>
    <w:rsid w:val="007B1337"/>
    <w:rsid w:val="007B348E"/>
    <w:rsid w:val="007C43FC"/>
    <w:rsid w:val="007C5E54"/>
    <w:rsid w:val="00812395"/>
    <w:rsid w:val="00857D40"/>
    <w:rsid w:val="008D193F"/>
    <w:rsid w:val="0092032E"/>
    <w:rsid w:val="009D70BC"/>
    <w:rsid w:val="00A177C0"/>
    <w:rsid w:val="00A4279D"/>
    <w:rsid w:val="00A5660C"/>
    <w:rsid w:val="00A61D40"/>
    <w:rsid w:val="00A86408"/>
    <w:rsid w:val="00AF3559"/>
    <w:rsid w:val="00AF41C6"/>
    <w:rsid w:val="00B000D6"/>
    <w:rsid w:val="00B75425"/>
    <w:rsid w:val="00BA0A4B"/>
    <w:rsid w:val="00C71D8A"/>
    <w:rsid w:val="00C91C17"/>
    <w:rsid w:val="00CE4209"/>
    <w:rsid w:val="00DC0A10"/>
    <w:rsid w:val="00E0032C"/>
    <w:rsid w:val="00E45F2F"/>
    <w:rsid w:val="00F01CB0"/>
    <w:rsid w:val="00F80F9C"/>
    <w:rsid w:val="00FF7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8C6F796"/>
  <w15:chartTrackingRefBased/>
  <w15:docId w15:val="{84F54D28-D21E-4DCB-977F-85918C0D7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E54"/>
  </w:style>
  <w:style w:type="paragraph" w:styleId="Footer">
    <w:name w:val="footer"/>
    <w:basedOn w:val="Normal"/>
    <w:link w:val="FooterChar"/>
    <w:uiPriority w:val="99"/>
    <w:unhideWhenUsed/>
    <w:rsid w:val="007C5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E54"/>
  </w:style>
  <w:style w:type="paragraph" w:styleId="BalloonText">
    <w:name w:val="Balloon Text"/>
    <w:basedOn w:val="Normal"/>
    <w:link w:val="BalloonTextChar"/>
    <w:uiPriority w:val="99"/>
    <w:semiHidden/>
    <w:unhideWhenUsed/>
    <w:rsid w:val="007C5E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5E54"/>
    <w:rPr>
      <w:rFonts w:ascii="Segoe UI" w:hAnsi="Segoe UI" w:cs="Segoe UI"/>
      <w:sz w:val="18"/>
      <w:szCs w:val="18"/>
    </w:rPr>
  </w:style>
  <w:style w:type="paragraph" w:styleId="Title">
    <w:name w:val="Title"/>
    <w:basedOn w:val="Normal"/>
    <w:next w:val="Normal"/>
    <w:link w:val="TitleChar"/>
    <w:uiPriority w:val="10"/>
    <w:qFormat/>
    <w:rsid w:val="00CE420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4209"/>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506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A4279D"/>
    <w:rPr>
      <w:color w:val="0563C1" w:themeColor="hyperlink"/>
      <w:u w:val="single"/>
    </w:rPr>
  </w:style>
  <w:style w:type="paragraph" w:styleId="ListParagraph">
    <w:name w:val="List Paragraph"/>
    <w:basedOn w:val="Normal"/>
    <w:uiPriority w:val="34"/>
    <w:qFormat/>
    <w:rsid w:val="00A4279D"/>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704932">
      <w:bodyDiv w:val="1"/>
      <w:marLeft w:val="0"/>
      <w:marRight w:val="0"/>
      <w:marTop w:val="0"/>
      <w:marBottom w:val="0"/>
      <w:divBdr>
        <w:top w:val="none" w:sz="0" w:space="0" w:color="auto"/>
        <w:left w:val="none" w:sz="0" w:space="0" w:color="auto"/>
        <w:bottom w:val="none" w:sz="0" w:space="0" w:color="auto"/>
        <w:right w:val="none" w:sz="0" w:space="0" w:color="auto"/>
      </w:divBdr>
    </w:div>
    <w:div w:id="952899297">
      <w:bodyDiv w:val="1"/>
      <w:marLeft w:val="0"/>
      <w:marRight w:val="0"/>
      <w:marTop w:val="0"/>
      <w:marBottom w:val="0"/>
      <w:divBdr>
        <w:top w:val="none" w:sz="0" w:space="0" w:color="auto"/>
        <w:left w:val="none" w:sz="0" w:space="0" w:color="auto"/>
        <w:bottom w:val="none" w:sz="0" w:space="0" w:color="auto"/>
        <w:right w:val="none" w:sz="0" w:space="0" w:color="auto"/>
      </w:divBdr>
    </w:div>
    <w:div w:id="97159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lep.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Created xmlns="67858028-d07e-4ecb-9581-c3863a99266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B74EA9066DA84595025464B327ECFD" ma:contentTypeVersion="6" ma:contentTypeDescription="Create a new document." ma:contentTypeScope="" ma:versionID="598c67951885f46a0cb52cfbfd55f044">
  <xsd:schema xmlns:xsd="http://www.w3.org/2001/XMLSchema" xmlns:xs="http://www.w3.org/2001/XMLSchema" xmlns:p="http://schemas.microsoft.com/office/2006/metadata/properties" xmlns:ns2="8a3b8a8e-95df-420d-8e50-114f850bf3fd" xmlns:ns3="67858028-d07e-4ecb-9581-c3863a99266e" targetNamespace="http://schemas.microsoft.com/office/2006/metadata/properties" ma:root="true" ma:fieldsID="6386b853cf442a41b44643f598bf350c" ns2:_="" ns3:_="">
    <xsd:import namespace="8a3b8a8e-95df-420d-8e50-114f850bf3fd"/>
    <xsd:import namespace="67858028-d07e-4ecb-9581-c3863a99266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Date_x0020_Created" minOccurs="0"/>
                <xsd:element ref="ns3:Date_x0020_Created_x003a_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3b8a8e-95df-420d-8e50-114f850bf3f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858028-d07e-4ecb-9581-c3863a9926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Date_x0020_Created" ma:index="12" nillable="true" ma:displayName="Date Created" ma:list="{67858028-d07e-4ecb-9581-c3863a99266e}" ma:internalName="Date_x0020_Created" ma:showField="Created">
      <xsd:simpleType>
        <xsd:restriction base="dms:Lookup"/>
      </xsd:simpleType>
    </xsd:element>
    <xsd:element name="Date_x0020_Created_x003a_Created" ma:index="13" nillable="true" ma:displayName="Date Created:Created" ma:list="{67858028-d07e-4ecb-9581-c3863a99266e}" ma:internalName="Date_x0020_Created_x003a_Created" ma:readOnly="true" ma:showField="Created" ma:web="affe3e83-560c-454d-9b2e-960fc314b748">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DF5C96-D0B1-41D3-8AC7-F90FA7FCA8C3}">
  <ds:schemaRefs>
    <ds:schemaRef ds:uri="http://purl.org/dc/terms/"/>
    <ds:schemaRef ds:uri="http://purl.org/dc/dcmitype/"/>
    <ds:schemaRef ds:uri="http://schemas.openxmlformats.org/package/2006/metadata/core-properties"/>
    <ds:schemaRef ds:uri="67858028-d07e-4ecb-9581-c3863a99266e"/>
    <ds:schemaRef ds:uri="http://purl.org/dc/elements/1.1/"/>
    <ds:schemaRef ds:uri="http://schemas.microsoft.com/office/2006/metadata/properties"/>
    <ds:schemaRef ds:uri="8a3b8a8e-95df-420d-8e50-114f850bf3fd"/>
    <ds:schemaRef ds:uri="http://schemas.microsoft.com/office/2006/documentManagement/typ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07E51D7E-0103-4BA2-98B5-37B3B5496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3b8a8e-95df-420d-8e50-114f850bf3fd"/>
    <ds:schemaRef ds:uri="67858028-d07e-4ecb-9581-c3863a992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DBF760-C7A6-4F34-8799-C8F1B2CAF7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Piatt, Margaret L</dc:creator>
  <cp:keywords/>
  <dc:description/>
  <cp:lastModifiedBy>Platt, Sarah D</cp:lastModifiedBy>
  <cp:revision>5</cp:revision>
  <dcterms:created xsi:type="dcterms:W3CDTF">2020-06-11T14:54:00Z</dcterms:created>
  <dcterms:modified xsi:type="dcterms:W3CDTF">2020-06-11T15:47:00Z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0x0101005DB74EA9066DA84595025464B327ECFD</vt:lpwstr>
  </property>
</Properties>
</file>