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45AEC" w14:textId="6CAF9F32" w:rsidR="00213314" w:rsidRPr="00C10C3A" w:rsidRDefault="008E1FCB" w:rsidP="00213314">
      <w:pPr>
        <w:rPr>
          <w:rFonts w:ascii="Calibri" w:hAnsi="Calibri" w:cs="Calibri"/>
        </w:rPr>
      </w:pPr>
      <w:r w:rsidRPr="00C10C3A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6D4FB9F" wp14:editId="03249D66">
                <wp:simplePos x="0" y="0"/>
                <wp:positionH relativeFrom="column">
                  <wp:posOffset>2419350</wp:posOffset>
                </wp:positionH>
                <wp:positionV relativeFrom="page">
                  <wp:align>top</wp:align>
                </wp:positionV>
                <wp:extent cx="4533900" cy="914400"/>
                <wp:effectExtent l="0" t="0" r="0" b="0"/>
                <wp:wrapTight wrapText="bothSides">
                  <wp:wrapPolygon edited="0">
                    <wp:start x="272" y="0"/>
                    <wp:lineTo x="272" y="21150"/>
                    <wp:lineTo x="21328" y="21150"/>
                    <wp:lineTo x="21328" y="0"/>
                    <wp:lineTo x="272" y="0"/>
                  </wp:wrapPolygon>
                </wp:wrapTight>
                <wp:docPr id="161289911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88C39" w14:textId="371499EF" w:rsidR="005D5376" w:rsidRPr="00052868" w:rsidRDefault="00B04EB2" w:rsidP="00B308C9">
                            <w:pPr>
                              <w:jc w:val="right"/>
                              <w:rPr>
                                <w:rFonts w:ascii="Calibri" w:hAnsi="Calibri" w:cs="Calibri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 w:rsidRPr="00052868">
                              <w:rPr>
                                <w:rFonts w:ascii="Calibri" w:hAnsi="Calibri" w:cs="Calibri"/>
                                <w:i/>
                                <w:iCs/>
                                <w:sz w:val="40"/>
                                <w:szCs w:val="40"/>
                              </w:rPr>
                              <w:t>sample</w:t>
                            </w:r>
                          </w:p>
                          <w:p w14:paraId="26BF24AA" w14:textId="41CCBF50" w:rsidR="00757B05" w:rsidRPr="008E1FCB" w:rsidRDefault="005D5376" w:rsidP="00B308C9">
                            <w:pPr>
                              <w:jc w:val="right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Collaborative Practice Agreement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D4FB9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90.5pt;margin-top:0;width:357pt;height:1in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top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" filled="f" stroked="f" strokeweight=".5pt">
                <v:textbox>
                  <w:txbxContent>
                    <w:p w14:paraId="01B88C39" w14:textId="371499EF" w:rsidR="005D5376" w:rsidRPr="00052868" w:rsidRDefault="00B04EB2" w:rsidP="00B308C9">
                      <w:pPr>
                        <w:jc w:val="right"/>
                        <w:rPr>
                          <w:rFonts w:ascii="Calibri" w:hAnsi="Calibri" w:cs="Calibri"/>
                          <w:i/>
                          <w:iCs/>
                          <w:sz w:val="40"/>
                          <w:szCs w:val="40"/>
                        </w:rPr>
                      </w:pPr>
                      <w:r w:rsidRPr="00052868">
                        <w:rPr>
                          <w:rFonts w:ascii="Calibri" w:hAnsi="Calibri" w:cs="Calibri"/>
                          <w:i/>
                          <w:iCs/>
                          <w:sz w:val="40"/>
                          <w:szCs w:val="40"/>
                        </w:rPr>
                        <w:t>sample</w:t>
                      </w:r>
                    </w:p>
                    <w:p w14:paraId="26BF24AA" w14:textId="41CCBF50" w:rsidR="00757B05" w:rsidRPr="008E1FCB" w:rsidRDefault="005D5376" w:rsidP="00B308C9">
                      <w:pPr>
                        <w:jc w:val="right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Calibri"/>
                          <w:sz w:val="40"/>
                          <w:szCs w:val="40"/>
                        </w:rPr>
                        <w:t>Collaborative Practice Agreement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Style w:val="TableGrid"/>
        <w:tblW w:w="11454" w:type="dxa"/>
        <w:jc w:val="center"/>
        <w:tblBorders>
          <w:top w:val="single" w:sz="12" w:space="0" w:color="E8E8E8" w:themeColor="background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80" w:firstRow="0" w:lastRow="0" w:firstColumn="1" w:lastColumn="0" w:noHBand="0" w:noVBand="1"/>
      </w:tblPr>
      <w:tblGrid>
        <w:gridCol w:w="108"/>
        <w:gridCol w:w="2929"/>
        <w:gridCol w:w="4208"/>
        <w:gridCol w:w="4209"/>
      </w:tblGrid>
      <w:tr w:rsidR="00E555CB" w:rsidRPr="00C10C3A" w14:paraId="4493AA27" w14:textId="77777777" w:rsidTr="15D16F6B">
        <w:trPr>
          <w:gridBefore w:val="1"/>
          <w:wBefore w:w="108" w:type="dxa"/>
          <w:jc w:val="center"/>
        </w:trPr>
        <w:tc>
          <w:tcPr>
            <w:tcW w:w="2929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1C4E3861" w14:textId="35C723D2" w:rsidR="00E555CB" w:rsidRPr="00C10C3A" w:rsidRDefault="005A7B2F" w:rsidP="00360D00">
            <w:pPr>
              <w:rPr>
                <w:rFonts w:ascii="Calibri" w:hAnsi="Calibri" w:cs="Calibri"/>
                <w:sz w:val="24"/>
                <w:szCs w:val="24"/>
              </w:rPr>
            </w:pPr>
            <w:r w:rsidRPr="00C10C3A">
              <w:rPr>
                <w:rFonts w:ascii="Calibri" w:hAnsi="Calibri" w:cs="Calibri"/>
                <w:sz w:val="24"/>
                <w:szCs w:val="24"/>
              </w:rPr>
              <w:t>School Administrative Unit</w:t>
            </w:r>
          </w:p>
        </w:tc>
        <w:tc>
          <w:tcPr>
            <w:tcW w:w="8417" w:type="dxa"/>
            <w:gridSpan w:val="2"/>
            <w:tcBorders>
              <w:top w:val="single" w:sz="12" w:space="0" w:color="ADADAD" w:themeColor="background2" w:themeShade="BF"/>
            </w:tcBorders>
          </w:tcPr>
          <w:p w14:paraId="7FD5B528" w14:textId="77777777" w:rsidR="00E555CB" w:rsidRPr="00C10C3A" w:rsidRDefault="00E555CB" w:rsidP="004A728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55CB" w:rsidRPr="00C10C3A" w14:paraId="58DFCC04" w14:textId="77777777" w:rsidTr="15D16F6B">
        <w:trPr>
          <w:gridBefore w:val="1"/>
          <w:wBefore w:w="108" w:type="dxa"/>
          <w:jc w:val="center"/>
        </w:trPr>
        <w:tc>
          <w:tcPr>
            <w:tcW w:w="2929" w:type="dxa"/>
            <w:tcBorders>
              <w:top w:val="single" w:sz="12" w:space="0" w:color="BFBFBF" w:themeColor="background1" w:themeShade="BF"/>
              <w:bottom w:val="nil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6C73A2D7" w14:textId="08D52692" w:rsidR="00E555CB" w:rsidRPr="00C10C3A" w:rsidRDefault="005A7B2F" w:rsidP="004E5B3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C10C3A">
              <w:rPr>
                <w:rFonts w:ascii="Calibri" w:hAnsi="Calibri" w:cs="Calibri"/>
                <w:sz w:val="24"/>
                <w:szCs w:val="24"/>
              </w:rPr>
              <w:t>Address</w:t>
            </w:r>
          </w:p>
        </w:tc>
        <w:tc>
          <w:tcPr>
            <w:tcW w:w="841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nil"/>
            </w:tcBorders>
            <w:shd w:val="clear" w:color="auto" w:fill="F2F2F2" w:themeFill="background1" w:themeFillShade="F2"/>
          </w:tcPr>
          <w:p w14:paraId="089CF013" w14:textId="2FA95BB6" w:rsidR="005A7B2F" w:rsidRPr="00C10C3A" w:rsidRDefault="005A7B2F" w:rsidP="005A7B2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2F840EF" w14:textId="319BBE9B" w:rsidR="00E555CB" w:rsidRPr="00C10C3A" w:rsidRDefault="00CD76C9" w:rsidP="00CD76C9">
            <w:pPr>
              <w:rPr>
                <w:rFonts w:ascii="Calibri" w:hAnsi="Calibri" w:cs="Calibri"/>
                <w:sz w:val="24"/>
                <w:szCs w:val="24"/>
              </w:rPr>
            </w:pPr>
            <w:r w:rsidRPr="00C10C3A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9E44FE" w:rsidRPr="00C10C3A" w14:paraId="3DF3F354" w14:textId="77777777" w:rsidTr="15D16F6B">
        <w:trPr>
          <w:gridBefore w:val="1"/>
          <w:wBefore w:w="108" w:type="dxa"/>
          <w:jc w:val="center"/>
        </w:trPr>
        <w:tc>
          <w:tcPr>
            <w:tcW w:w="2929" w:type="dxa"/>
            <w:tcBorders>
              <w:top w:val="single" w:sz="12" w:space="0" w:color="BFBFBF" w:themeColor="background1" w:themeShade="BF"/>
              <w:bottom w:val="nil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5520B4E4" w14:textId="2EC1C7EC" w:rsidR="009E44FE" w:rsidRPr="00C10C3A" w:rsidRDefault="009E44FE" w:rsidP="004E5B3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C10C3A">
              <w:rPr>
                <w:rFonts w:ascii="Calibri" w:hAnsi="Calibri" w:cs="Calibri"/>
                <w:sz w:val="24"/>
                <w:szCs w:val="24"/>
              </w:rPr>
              <w:t>Phone</w:t>
            </w:r>
          </w:p>
        </w:tc>
        <w:tc>
          <w:tcPr>
            <w:tcW w:w="841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nil"/>
            </w:tcBorders>
            <w:shd w:val="clear" w:color="auto" w:fill="F2F2F2" w:themeFill="background1" w:themeFillShade="F2"/>
          </w:tcPr>
          <w:p w14:paraId="62C86C69" w14:textId="77777777" w:rsidR="009E44FE" w:rsidRPr="00C10C3A" w:rsidRDefault="009E44FE" w:rsidP="005A7B2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55CB" w:rsidRPr="00C10C3A" w14:paraId="1F137DFE" w14:textId="77777777" w:rsidTr="15D16F6B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077"/>
          <w:jc w:val="center"/>
        </w:trPr>
        <w:tc>
          <w:tcPr>
            <w:tcW w:w="11346" w:type="dxa"/>
            <w:gridSpan w:val="3"/>
            <w:tcBorders>
              <w:top w:val="nil"/>
              <w:bottom w:val="nil"/>
            </w:tcBorders>
          </w:tcPr>
          <w:p w14:paraId="263A2112" w14:textId="2CAC3B0B" w:rsidR="00E555CB" w:rsidRPr="00C10C3A" w:rsidRDefault="00807582" w:rsidP="003075F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10C3A">
              <w:rPr>
                <w:rFonts w:ascii="Calibri" w:hAnsi="Calibri" w:cs="Calibri"/>
                <w:sz w:val="24"/>
                <w:szCs w:val="24"/>
              </w:rPr>
              <w:t xml:space="preserve">This is a written and signed agreement between a physician licensed in the State of Maine or a school health advisor under 20-A MRSA §6402-A and a school nurse under 20-A MRSA §6403-A who represents the school district as listed above. This </w:t>
            </w:r>
            <w:r w:rsidR="007A6EBC">
              <w:rPr>
                <w:rFonts w:ascii="Calibri" w:hAnsi="Calibri" w:cs="Calibri"/>
                <w:sz w:val="24"/>
                <w:szCs w:val="24"/>
              </w:rPr>
              <w:t>agreement should</w:t>
            </w:r>
            <w:r w:rsidRPr="00C10C3A">
              <w:rPr>
                <w:rFonts w:ascii="Calibri" w:hAnsi="Calibri" w:cs="Calibri"/>
                <w:sz w:val="24"/>
                <w:szCs w:val="24"/>
              </w:rPr>
              <w:t xml:space="preserve"> accompany the </w:t>
            </w:r>
            <w:r w:rsidR="00AE7FB5">
              <w:rPr>
                <w:rFonts w:ascii="Calibri" w:hAnsi="Calibri" w:cs="Calibri"/>
                <w:sz w:val="24"/>
                <w:szCs w:val="24"/>
              </w:rPr>
              <w:t xml:space="preserve">annual </w:t>
            </w:r>
            <w:r w:rsidRPr="00C10C3A">
              <w:rPr>
                <w:rFonts w:ascii="Calibri" w:hAnsi="Calibri" w:cs="Calibri"/>
                <w:sz w:val="24"/>
                <w:szCs w:val="24"/>
              </w:rPr>
              <w:t>standing orders provided by the school health advisor.</w:t>
            </w:r>
          </w:p>
        </w:tc>
      </w:tr>
      <w:tr w:rsidR="0091783C" w:rsidRPr="00C10C3A" w14:paraId="6ED63FA2" w14:textId="77777777" w:rsidTr="15D16F6B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jc w:val="center"/>
        </w:trPr>
        <w:tc>
          <w:tcPr>
            <w:tcW w:w="11346" w:type="dxa"/>
            <w:gridSpan w:val="3"/>
            <w:tcBorders>
              <w:top w:val="nil"/>
              <w:bottom w:val="nil"/>
            </w:tcBorders>
          </w:tcPr>
          <w:p w14:paraId="57623D4B" w14:textId="77777777" w:rsidR="0091783C" w:rsidRPr="00C10C3A" w:rsidRDefault="0091783C" w:rsidP="0091783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E58" w:rsidRPr="00C10C3A" w14:paraId="47ED4ED4" w14:textId="77777777" w:rsidTr="15D16F6B">
        <w:trPr>
          <w:gridBefore w:val="1"/>
          <w:wBefore w:w="108" w:type="dxa"/>
          <w:jc w:val="center"/>
        </w:trPr>
        <w:tc>
          <w:tcPr>
            <w:tcW w:w="2929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79108F9A" w14:textId="02D5FD22" w:rsidR="00924E58" w:rsidRPr="00C10C3A" w:rsidRDefault="00DA7DB2" w:rsidP="004A728D">
            <w:pPr>
              <w:rPr>
                <w:rFonts w:ascii="Calibri" w:hAnsi="Calibri" w:cs="Calibri"/>
                <w:sz w:val="24"/>
                <w:szCs w:val="24"/>
              </w:rPr>
            </w:pPr>
            <w:r w:rsidRPr="00C10C3A">
              <w:rPr>
                <w:rFonts w:ascii="Calibri" w:hAnsi="Calibri" w:cs="Calibri"/>
                <w:sz w:val="24"/>
                <w:szCs w:val="24"/>
              </w:rPr>
              <w:t>Licensed Provider</w:t>
            </w:r>
          </w:p>
        </w:tc>
        <w:tc>
          <w:tcPr>
            <w:tcW w:w="8417" w:type="dxa"/>
            <w:gridSpan w:val="2"/>
            <w:tcBorders>
              <w:top w:val="single" w:sz="12" w:space="0" w:color="ADADAD" w:themeColor="background2" w:themeShade="BF"/>
            </w:tcBorders>
          </w:tcPr>
          <w:p w14:paraId="0B61F47E" w14:textId="77777777" w:rsidR="00924E58" w:rsidRPr="00C10C3A" w:rsidRDefault="00924E58" w:rsidP="004A728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E58" w:rsidRPr="00C10C3A" w14:paraId="07FDF62B" w14:textId="77777777" w:rsidTr="15D16F6B">
        <w:trPr>
          <w:gridBefore w:val="1"/>
          <w:wBefore w:w="108" w:type="dxa"/>
          <w:jc w:val="center"/>
        </w:trPr>
        <w:tc>
          <w:tcPr>
            <w:tcW w:w="2929" w:type="dxa"/>
            <w:tcBorders>
              <w:top w:val="single" w:sz="12" w:space="0" w:color="BFBFBF" w:themeColor="background1" w:themeShade="BF"/>
              <w:bottom w:val="nil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75F5F8AC" w14:textId="77777777" w:rsidR="00924E58" w:rsidRPr="00C10C3A" w:rsidRDefault="00924E58" w:rsidP="004A728D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C10C3A">
              <w:rPr>
                <w:rFonts w:ascii="Calibri" w:hAnsi="Calibri" w:cs="Calibri"/>
                <w:sz w:val="24"/>
                <w:szCs w:val="24"/>
              </w:rPr>
              <w:t>Address</w:t>
            </w:r>
          </w:p>
        </w:tc>
        <w:tc>
          <w:tcPr>
            <w:tcW w:w="841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nil"/>
            </w:tcBorders>
            <w:shd w:val="clear" w:color="auto" w:fill="F2F2F2" w:themeFill="background1" w:themeFillShade="F2"/>
          </w:tcPr>
          <w:p w14:paraId="7851E0A2" w14:textId="77777777" w:rsidR="00924E58" w:rsidRPr="00C10C3A" w:rsidRDefault="00924E58" w:rsidP="004A728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8239452" w14:textId="77777777" w:rsidR="00924E58" w:rsidRPr="00C10C3A" w:rsidRDefault="00924E58" w:rsidP="004A728D">
            <w:pPr>
              <w:rPr>
                <w:rFonts w:ascii="Calibri" w:hAnsi="Calibri" w:cs="Calibri"/>
                <w:sz w:val="24"/>
                <w:szCs w:val="24"/>
              </w:rPr>
            </w:pPr>
            <w:r w:rsidRPr="00C10C3A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9E44FE" w:rsidRPr="00C10C3A" w14:paraId="647DF5FF" w14:textId="77777777" w:rsidTr="15D16F6B">
        <w:trPr>
          <w:gridBefore w:val="1"/>
          <w:wBefore w:w="108" w:type="dxa"/>
          <w:jc w:val="center"/>
        </w:trPr>
        <w:tc>
          <w:tcPr>
            <w:tcW w:w="2929" w:type="dxa"/>
            <w:tcBorders>
              <w:top w:val="single" w:sz="12" w:space="0" w:color="BFBFBF" w:themeColor="background1" w:themeShade="BF"/>
              <w:bottom w:val="nil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143CD45E" w14:textId="53C1A653" w:rsidR="009E44FE" w:rsidRPr="00C10C3A" w:rsidRDefault="009E44FE" w:rsidP="004A728D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C10C3A">
              <w:rPr>
                <w:rFonts w:ascii="Calibri" w:hAnsi="Calibri" w:cs="Calibri"/>
                <w:sz w:val="24"/>
                <w:szCs w:val="24"/>
              </w:rPr>
              <w:t>Phone</w:t>
            </w:r>
          </w:p>
        </w:tc>
        <w:tc>
          <w:tcPr>
            <w:tcW w:w="841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nil"/>
            </w:tcBorders>
            <w:shd w:val="clear" w:color="auto" w:fill="F2F2F2" w:themeFill="background1" w:themeFillShade="F2"/>
          </w:tcPr>
          <w:p w14:paraId="7CABC3A8" w14:textId="77777777" w:rsidR="009E44FE" w:rsidRPr="00C10C3A" w:rsidRDefault="009E44FE" w:rsidP="004A728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E58" w:rsidRPr="00C10C3A" w14:paraId="17AF65F2" w14:textId="77777777" w:rsidTr="15D16F6B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077"/>
          <w:jc w:val="center"/>
        </w:trPr>
        <w:tc>
          <w:tcPr>
            <w:tcW w:w="11346" w:type="dxa"/>
            <w:gridSpan w:val="3"/>
            <w:tcBorders>
              <w:top w:val="nil"/>
              <w:bottom w:val="nil"/>
            </w:tcBorders>
          </w:tcPr>
          <w:tbl>
            <w:tblPr>
              <w:tblStyle w:val="GridTable2"/>
              <w:tblW w:w="11130" w:type="dxa"/>
              <w:tblLook w:val="04A0" w:firstRow="1" w:lastRow="0" w:firstColumn="1" w:lastColumn="0" w:noHBand="0" w:noVBand="1"/>
            </w:tblPr>
            <w:tblGrid>
              <w:gridCol w:w="5220"/>
              <w:gridCol w:w="5910"/>
            </w:tblGrid>
            <w:tr w:rsidR="00EB6219" w:rsidRPr="00C10C3A" w14:paraId="79D5E727" w14:textId="77777777" w:rsidTr="15D16F6B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1130" w:type="dxa"/>
                  <w:gridSpan w:val="2"/>
                </w:tcPr>
                <w:p w14:paraId="51FD348D" w14:textId="57E0EC8E" w:rsidR="00EB6219" w:rsidRPr="00C10C3A" w:rsidRDefault="00EB6219" w:rsidP="004769E1">
                  <w:pPr>
                    <w:jc w:val="center"/>
                    <w:textAlignment w:val="baseline"/>
                    <w:rPr>
                      <w:rFonts w:ascii="Calibri" w:eastAsia="Times New Roman" w:hAnsi="Calibri" w:cs="Calibri"/>
                      <w:sz w:val="24"/>
                      <w:szCs w:val="24"/>
                    </w:rPr>
                  </w:pPr>
                  <w:r w:rsidRPr="00C10C3A">
                    <w:rPr>
                      <w:rFonts w:ascii="Calibri" w:eastAsia="Times New Roman" w:hAnsi="Calibri" w:cs="Calibri"/>
                      <w:sz w:val="24"/>
                      <w:szCs w:val="24"/>
                    </w:rPr>
                    <w:t>Services to be provided</w:t>
                  </w:r>
                </w:p>
              </w:tc>
            </w:tr>
            <w:tr w:rsidR="004769E1" w:rsidRPr="00C10C3A" w14:paraId="4A7ADD7F" w14:textId="77777777" w:rsidTr="15D16F6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20" w:type="dxa"/>
                  <w:shd w:val="clear" w:color="auto" w:fill="F2F2F2" w:themeFill="background1" w:themeFillShade="F2"/>
                </w:tcPr>
                <w:p w14:paraId="1994A850" w14:textId="0C19DA2C" w:rsidR="004769E1" w:rsidRPr="00C10C3A" w:rsidRDefault="00E84EC6" w:rsidP="004769E1">
                  <w:pPr>
                    <w:jc w:val="center"/>
                    <w:textAlignment w:val="baseline"/>
                    <w:rPr>
                      <w:rFonts w:ascii="Calibri" w:eastAsia="Times New Roman" w:hAnsi="Calibri" w:cs="Calibri"/>
                      <w:sz w:val="24"/>
                      <w:szCs w:val="24"/>
                    </w:rPr>
                  </w:pPr>
                  <w:r w:rsidRPr="00C10C3A">
                    <w:rPr>
                      <w:rFonts w:ascii="Calibri" w:eastAsia="Times New Roman" w:hAnsi="Calibri" w:cs="Calibri"/>
                      <w:sz w:val="24"/>
                      <w:szCs w:val="24"/>
                    </w:rPr>
                    <w:t>EPINEPHRINE</w:t>
                  </w:r>
                </w:p>
              </w:tc>
              <w:tc>
                <w:tcPr>
                  <w:tcW w:w="5910" w:type="dxa"/>
                  <w:shd w:val="clear" w:color="auto" w:fill="F2F2F2" w:themeFill="background1" w:themeFillShade="F2"/>
                </w:tcPr>
                <w:p w14:paraId="7709B53D" w14:textId="21F4A70F" w:rsidR="004769E1" w:rsidRPr="00C10C3A" w:rsidRDefault="003D4990" w:rsidP="004769E1">
                  <w:pPr>
                    <w:jc w:val="center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</w:pPr>
                  <w:r w:rsidRPr="00C10C3A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  <w:t>NALO</w:t>
                  </w:r>
                  <w:r w:rsidR="00E84EC6" w:rsidRPr="00C10C3A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  <w:t>XONE</w:t>
                  </w:r>
                </w:p>
              </w:tc>
            </w:tr>
            <w:tr w:rsidR="004E5E7A" w:rsidRPr="004E5E7A" w14:paraId="36A1C7AD" w14:textId="77777777" w:rsidTr="15D16F6B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20" w:type="dxa"/>
                  <w:hideMark/>
                </w:tcPr>
                <w:p w14:paraId="43797E38" w14:textId="5FB68507" w:rsidR="004E5E7A" w:rsidRPr="004E5E7A" w:rsidRDefault="003D4990" w:rsidP="00C10C3A">
                  <w:pPr>
                    <w:textAlignment w:val="baseline"/>
                    <w:rPr>
                      <w:rFonts w:ascii="Calibri" w:eastAsia="Times New Roman" w:hAnsi="Calibri" w:cs="Calibri"/>
                      <w:sz w:val="24"/>
                      <w:szCs w:val="24"/>
                    </w:rPr>
                  </w:pPr>
                  <w:r w:rsidRPr="00C10C3A">
                    <w:rPr>
                      <w:rFonts w:ascii="Cambria Math" w:eastAsia="Times New Roman" w:hAnsi="Cambria Math" w:cs="Cambria Math"/>
                      <w:sz w:val="24"/>
                      <w:szCs w:val="24"/>
                    </w:rPr>
                    <w:t>⧠</w:t>
                  </w:r>
                  <w:r w:rsidRPr="00C10C3A">
                    <w:rPr>
                      <w:rFonts w:ascii="Calibri" w:eastAsia="Times New Roman" w:hAnsi="Calibri" w:cs="Calibri"/>
                      <w:sz w:val="24"/>
                      <w:szCs w:val="24"/>
                    </w:rPr>
                    <w:t xml:space="preserve"> Epinephrine Protocol is established</w:t>
                  </w:r>
                </w:p>
              </w:tc>
              <w:tc>
                <w:tcPr>
                  <w:tcW w:w="5910" w:type="dxa"/>
                  <w:hideMark/>
                </w:tcPr>
                <w:p w14:paraId="44A6308F" w14:textId="213230D9" w:rsidR="004E5E7A" w:rsidRPr="004E5E7A" w:rsidRDefault="003D4990" w:rsidP="00C10C3A">
                  <w:pPr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</w:pPr>
                  <w:r w:rsidRPr="00C10C3A">
                    <w:rPr>
                      <w:rFonts w:ascii="Cambria Math" w:eastAsia="Times New Roman" w:hAnsi="Cambria Math" w:cs="Cambria Math"/>
                      <w:b/>
                      <w:bCs/>
                      <w:sz w:val="24"/>
                      <w:szCs w:val="24"/>
                    </w:rPr>
                    <w:t>⧠</w:t>
                  </w:r>
                  <w:r w:rsidRPr="00C10C3A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  <w:t xml:space="preserve"> Naloxone Protocol is established</w:t>
                  </w:r>
                </w:p>
              </w:tc>
            </w:tr>
            <w:tr w:rsidR="004E5E7A" w:rsidRPr="004E5E7A" w14:paraId="418A52BB" w14:textId="77777777" w:rsidTr="15D16F6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1130" w:type="dxa"/>
                  <w:gridSpan w:val="2"/>
                  <w:shd w:val="clear" w:color="auto" w:fill="F2F2F2" w:themeFill="background1" w:themeFillShade="F2"/>
                  <w:hideMark/>
                </w:tcPr>
                <w:p w14:paraId="104EFE9C" w14:textId="77777777" w:rsidR="004E5E7A" w:rsidRPr="004E5E7A" w:rsidRDefault="004E5E7A" w:rsidP="004E5E7A">
                  <w:pPr>
                    <w:textAlignment w:val="baseline"/>
                    <w:rPr>
                      <w:rFonts w:ascii="Calibri" w:eastAsia="Times New Roman" w:hAnsi="Calibri" w:cs="Calibri"/>
                      <w:sz w:val="24"/>
                      <w:szCs w:val="24"/>
                    </w:rPr>
                  </w:pPr>
                  <w:r w:rsidRPr="004E5E7A">
                    <w:rPr>
                      <w:rFonts w:ascii="Calibri" w:eastAsia="Times New Roman" w:hAnsi="Calibri" w:cs="Calibri"/>
                      <w:sz w:val="24"/>
                      <w:szCs w:val="24"/>
                    </w:rPr>
                    <w:t> </w:t>
                  </w:r>
                </w:p>
              </w:tc>
            </w:tr>
            <w:tr w:rsidR="004E5E7A" w:rsidRPr="004E5E7A" w14:paraId="06CDA706" w14:textId="77777777" w:rsidTr="15D16F6B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20" w:type="dxa"/>
                  <w:hideMark/>
                </w:tcPr>
                <w:p w14:paraId="10EA089E" w14:textId="2027D27D" w:rsidR="00193A49" w:rsidRDefault="00EC67A2" w:rsidP="004E5E7A">
                  <w:pPr>
                    <w:textAlignment w:val="baseline"/>
                    <w:rPr>
                      <w:rFonts w:ascii="Calibri" w:eastAsia="Times New Roman" w:hAnsi="Calibri" w:cs="Calibri"/>
                      <w:sz w:val="24"/>
                      <w:szCs w:val="24"/>
                    </w:rPr>
                  </w:pPr>
                  <w:r w:rsidRPr="15D16F6B">
                    <w:rPr>
                      <w:rFonts w:ascii="Cambria Math" w:eastAsia="Times New Roman" w:hAnsi="Cambria Math" w:cs="Cambria Math"/>
                      <w:b w:val="0"/>
                      <w:bCs w:val="0"/>
                      <w:sz w:val="24"/>
                      <w:szCs w:val="24"/>
                    </w:rPr>
                    <w:t>⧠</w:t>
                  </w:r>
                  <w:r w:rsidRPr="15D16F6B">
                    <w:rPr>
                      <w:rFonts w:ascii="Calibri" w:eastAsia="Times New Roman" w:hAnsi="Calibri" w:cs="Calibri"/>
                      <w:b w:val="0"/>
                      <w:bCs w:val="0"/>
                      <w:sz w:val="24"/>
                      <w:szCs w:val="24"/>
                    </w:rPr>
                    <w:t xml:space="preserve"> Epinephrine—the prescription of an epinephrine autoinjector in </w:t>
                  </w:r>
                  <w:r w:rsidRPr="00F8234C">
                    <w:rPr>
                      <w:rFonts w:ascii="Calibri" w:eastAsia="Times New Roman" w:hAnsi="Calibri" w:cs="Calibri"/>
                      <w:b w:val="0"/>
                      <w:bCs w:val="0"/>
                      <w:sz w:val="24"/>
                      <w:szCs w:val="24"/>
                    </w:rPr>
                    <w:t>good faith to any student</w:t>
                  </w:r>
                  <w:r w:rsidRPr="15D16F6B">
                    <w:rPr>
                      <w:rFonts w:ascii="Calibri" w:eastAsia="Times New Roman" w:hAnsi="Calibri" w:cs="Calibri"/>
                      <w:b w:val="0"/>
                      <w:bCs w:val="0"/>
                      <w:sz w:val="24"/>
                      <w:szCs w:val="24"/>
                    </w:rPr>
                    <w:t xml:space="preserve"> experiencing anaphylaxis during school or a school-sponsored activity. Pursuant to a collaborative practice agreement, a physician licensed in this State or school health advisor may authorize the school nurse during school or a school-sponsored activity to designate other school personnel with </w:t>
                  </w:r>
                  <w:r w:rsidR="00FB7844" w:rsidRPr="15D16F6B">
                    <w:rPr>
                      <w:rFonts w:ascii="Calibri" w:eastAsia="Times New Roman" w:hAnsi="Calibri" w:cs="Calibri"/>
                      <w:b w:val="0"/>
                      <w:bCs w:val="0"/>
                      <w:sz w:val="24"/>
                      <w:szCs w:val="24"/>
                    </w:rPr>
                    <w:t xml:space="preserve">the </w:t>
                  </w:r>
                  <w:r w:rsidRPr="15D16F6B">
                    <w:rPr>
                      <w:rFonts w:ascii="Calibri" w:eastAsia="Times New Roman" w:hAnsi="Calibri" w:cs="Calibri"/>
                      <w:b w:val="0"/>
                      <w:bCs w:val="0"/>
                      <w:sz w:val="24"/>
                      <w:szCs w:val="24"/>
                    </w:rPr>
                    <w:t>training required by rule to administer an epinephrine autoinjector if the school nurse is not present when a student experiences anaphylaxis.</w:t>
                  </w:r>
                  <w:r w:rsidR="004E5E7A" w:rsidRPr="15D16F6B">
                    <w:rPr>
                      <w:rFonts w:ascii="Calibri" w:eastAsia="Times New Roman" w:hAnsi="Calibri" w:cs="Calibri"/>
                      <w:b w:val="0"/>
                      <w:bCs w:val="0"/>
                      <w:sz w:val="24"/>
                      <w:szCs w:val="24"/>
                    </w:rPr>
                    <w:t> </w:t>
                  </w:r>
                </w:p>
                <w:p w14:paraId="25F6DB26" w14:textId="3553BC97" w:rsidR="004E5E7A" w:rsidRPr="004E5E7A" w:rsidRDefault="00DB482E" w:rsidP="004E5E7A">
                  <w:pPr>
                    <w:textAlignment w:val="baseline"/>
                    <w:rPr>
                      <w:rFonts w:ascii="Calibri" w:eastAsia="Times New Roman" w:hAnsi="Calibri" w:cs="Calibri"/>
                      <w:b w:val="0"/>
                      <w:bCs w:val="0"/>
                      <w:sz w:val="24"/>
                      <w:szCs w:val="24"/>
                    </w:rPr>
                  </w:pPr>
                  <w:r w:rsidRPr="15D16F6B">
                    <w:rPr>
                      <w:rFonts w:ascii="Calibri" w:eastAsia="Times New Roman" w:hAnsi="Calibri" w:cs="Calibri"/>
                      <w:b w:val="0"/>
                      <w:bCs w:val="0"/>
                      <w:sz w:val="24"/>
                      <w:szCs w:val="24"/>
                    </w:rPr>
                    <w:t>"Epinephrine autoinjector"</w:t>
                  </w:r>
                  <w:r w:rsidR="006E7FA3" w:rsidRPr="15D16F6B">
                    <w:rPr>
                      <w:rFonts w:ascii="Calibri" w:eastAsia="Times New Roman" w:hAnsi="Calibri" w:cs="Calibri"/>
                      <w:b w:val="0"/>
                      <w:bCs w:val="0"/>
                      <w:sz w:val="24"/>
                      <w:szCs w:val="24"/>
                    </w:rPr>
                    <w:t xml:space="preserve"> </w:t>
                  </w:r>
                  <w:r w:rsidRPr="15D16F6B">
                    <w:rPr>
                      <w:rFonts w:ascii="Calibri" w:eastAsia="Times New Roman" w:hAnsi="Calibri" w:cs="Calibri"/>
                      <w:b w:val="0"/>
                      <w:bCs w:val="0"/>
                      <w:sz w:val="24"/>
                      <w:szCs w:val="24"/>
                    </w:rPr>
                    <w:t xml:space="preserve">means a single-use device used for the automatic injection of a premeasured dose of epinephrine into a human body or another single-use epinephrine delivery system approved by the </w:t>
                  </w:r>
                  <w:r w:rsidR="6EC41008" w:rsidRPr="15D16F6B">
                    <w:rPr>
                      <w:rFonts w:ascii="Calibri" w:eastAsia="Times New Roman" w:hAnsi="Calibri" w:cs="Calibri"/>
                      <w:b w:val="0"/>
                      <w:bCs w:val="0"/>
                      <w:sz w:val="24"/>
                      <w:szCs w:val="24"/>
                    </w:rPr>
                    <w:t>F</w:t>
                  </w:r>
                  <w:r w:rsidRPr="15D16F6B">
                    <w:rPr>
                      <w:rFonts w:ascii="Calibri" w:eastAsia="Times New Roman" w:hAnsi="Calibri" w:cs="Calibri"/>
                      <w:b w:val="0"/>
                      <w:bCs w:val="0"/>
                      <w:sz w:val="24"/>
                      <w:szCs w:val="24"/>
                    </w:rPr>
                    <w:t>ederal Food and Drug Administration for public use.</w:t>
                  </w:r>
                </w:p>
              </w:tc>
              <w:tc>
                <w:tcPr>
                  <w:tcW w:w="5910" w:type="dxa"/>
                  <w:hideMark/>
                </w:tcPr>
                <w:p w14:paraId="542411D9" w14:textId="561DA933" w:rsidR="004E5E7A" w:rsidRPr="004E5E7A" w:rsidRDefault="00C10C3A" w:rsidP="00C10C3A">
                  <w:pPr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Times New Roman" w:hAnsi="Calibri" w:cs="Calibri"/>
                      <w:sz w:val="24"/>
                      <w:szCs w:val="24"/>
                    </w:rPr>
                  </w:pPr>
                  <w:r w:rsidRPr="00C10C3A">
                    <w:rPr>
                      <w:rFonts w:ascii="Cambria Math" w:eastAsia="Times New Roman" w:hAnsi="Cambria Math" w:cs="Cambria Math"/>
                      <w:sz w:val="24"/>
                      <w:szCs w:val="24"/>
                    </w:rPr>
                    <w:t>⧠</w:t>
                  </w:r>
                  <w:r w:rsidRPr="00C10C3A">
                    <w:rPr>
                      <w:rFonts w:ascii="Calibri" w:eastAsia="Times New Roman" w:hAnsi="Calibri" w:cs="Calibri"/>
                      <w:sz w:val="24"/>
                      <w:szCs w:val="24"/>
                    </w:rPr>
                    <w:t xml:space="preserve"> Naloxone—the prescription of naloxone hydrochloride by the </w:t>
                  </w:r>
                  <w:r w:rsidRPr="00F8234C">
                    <w:rPr>
                      <w:rFonts w:ascii="Calibri" w:eastAsia="Times New Roman" w:hAnsi="Calibri" w:cs="Calibri"/>
                      <w:sz w:val="24"/>
                      <w:szCs w:val="24"/>
                    </w:rPr>
                    <w:t>licensed medical provider and administration of naloxone hydrochloride in good faith to any student, staff member</w:t>
                  </w:r>
                  <w:r w:rsidR="00FB7844" w:rsidRPr="00F8234C">
                    <w:rPr>
                      <w:rFonts w:ascii="Calibri" w:eastAsia="Times New Roman" w:hAnsi="Calibri" w:cs="Calibri"/>
                      <w:sz w:val="24"/>
                      <w:szCs w:val="24"/>
                    </w:rPr>
                    <w:t>,</w:t>
                  </w:r>
                  <w:r w:rsidRPr="00F8234C">
                    <w:rPr>
                      <w:rFonts w:ascii="Calibri" w:eastAsia="Times New Roman" w:hAnsi="Calibri" w:cs="Calibri"/>
                      <w:sz w:val="24"/>
                      <w:szCs w:val="24"/>
                    </w:rPr>
                    <w:t xml:space="preserve"> or visitor experiencing an</w:t>
                  </w:r>
                  <w:r w:rsidRPr="00C10C3A">
                    <w:rPr>
                      <w:rFonts w:ascii="Calibri" w:eastAsia="Times New Roman" w:hAnsi="Calibri" w:cs="Calibri"/>
                      <w:sz w:val="24"/>
                      <w:szCs w:val="24"/>
                    </w:rPr>
                    <w:t xml:space="preserve"> apparent opioid overdose during school or a school-sponsored activity or otherwise on school grounds. Pursuant to a collaborative practice agreement, a physician licensed in this State or school health advisor may authorize the school nurse during school or a school-sponsored activity or otherwise on school grounds to designate designated school personnel to administer naloxone hydrochloride if the school nurse is not present when a student, staff member or visitor experiences a suspected opioid overdose.</w:t>
                  </w:r>
                </w:p>
              </w:tc>
            </w:tr>
          </w:tbl>
          <w:p w14:paraId="34D98426" w14:textId="09015ABE" w:rsidR="00924E58" w:rsidRPr="00C10C3A" w:rsidRDefault="00924E58" w:rsidP="004A72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E58" w:rsidRPr="00C10C3A" w14:paraId="349FB5EE" w14:textId="77777777" w:rsidTr="15D16F6B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jc w:val="center"/>
        </w:trPr>
        <w:tc>
          <w:tcPr>
            <w:tcW w:w="11346" w:type="dxa"/>
            <w:gridSpan w:val="3"/>
            <w:tcBorders>
              <w:top w:val="nil"/>
              <w:bottom w:val="single" w:sz="12" w:space="0" w:color="BFBFBF" w:themeColor="background1" w:themeShade="BF"/>
            </w:tcBorders>
          </w:tcPr>
          <w:p w14:paraId="69F8D4CA" w14:textId="77777777" w:rsidR="00924E58" w:rsidRDefault="00AE7FB5" w:rsidP="004A728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Other directions/comments</w:t>
            </w:r>
          </w:p>
          <w:p w14:paraId="3EE6BAF9" w14:textId="2D5F90B1" w:rsidR="00AE7FB5" w:rsidRPr="00C10C3A" w:rsidRDefault="00AE7FB5" w:rsidP="004A728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E01DE" w:rsidRPr="00C10C3A" w14:paraId="4F530EF9" w14:textId="77777777" w:rsidTr="15D16F6B">
        <w:trPr>
          <w:jc w:val="center"/>
        </w:trPr>
        <w:tc>
          <w:tcPr>
            <w:tcW w:w="3037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20EED93E" w14:textId="6199B6D0" w:rsidR="00DE01DE" w:rsidRPr="00C10C3A" w:rsidRDefault="007F38D0" w:rsidP="004A728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Superintendent of Schools</w:t>
            </w:r>
            <w:r w:rsidR="00D54DCC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8417" w:type="dxa"/>
            <w:gridSpan w:val="2"/>
            <w:tcBorders>
              <w:top w:val="single" w:sz="12" w:space="0" w:color="ADADAD" w:themeColor="background2" w:themeShade="BF"/>
            </w:tcBorders>
          </w:tcPr>
          <w:p w14:paraId="0610D89F" w14:textId="77777777" w:rsidR="00DE01DE" w:rsidRPr="00C10C3A" w:rsidRDefault="00DE01DE" w:rsidP="004A728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2244C" w:rsidRPr="00C10C3A" w14:paraId="75D8E622" w14:textId="77777777" w:rsidTr="15D16F6B">
        <w:trPr>
          <w:jc w:val="center"/>
        </w:trPr>
        <w:tc>
          <w:tcPr>
            <w:tcW w:w="3037" w:type="dxa"/>
            <w:gridSpan w:val="2"/>
            <w:tcBorders>
              <w:top w:val="single" w:sz="12" w:space="0" w:color="BFBFBF" w:themeColor="background1" w:themeShade="BF"/>
              <w:bottom w:val="nil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40723DAD" w14:textId="610722BA" w:rsidR="0062244C" w:rsidRPr="00C10C3A" w:rsidRDefault="0081698F" w:rsidP="004A728D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Signature</w:t>
            </w:r>
            <w:r w:rsidR="00D54DCC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420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nil"/>
            </w:tcBorders>
            <w:shd w:val="clear" w:color="auto" w:fill="F2F2F2" w:themeFill="background1" w:themeFillShade="F2"/>
          </w:tcPr>
          <w:p w14:paraId="23668337" w14:textId="77777777" w:rsidR="0062244C" w:rsidRPr="00C10C3A" w:rsidRDefault="0062244C" w:rsidP="004A728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09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nil"/>
            </w:tcBorders>
            <w:shd w:val="clear" w:color="auto" w:fill="F2F2F2" w:themeFill="background1" w:themeFillShade="F2"/>
          </w:tcPr>
          <w:p w14:paraId="2A14AA60" w14:textId="28408A56" w:rsidR="0062244C" w:rsidRPr="00C10C3A" w:rsidRDefault="0081698F" w:rsidP="004A728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Date:</w:t>
            </w:r>
          </w:p>
        </w:tc>
      </w:tr>
      <w:tr w:rsidR="00DE01DE" w:rsidRPr="00C10C3A" w14:paraId="757D2A68" w14:textId="77777777" w:rsidTr="15D16F6B">
        <w:trPr>
          <w:jc w:val="center"/>
        </w:trPr>
        <w:tc>
          <w:tcPr>
            <w:tcW w:w="3037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 w:themeFill="background1"/>
          </w:tcPr>
          <w:p w14:paraId="1D01AE93" w14:textId="69CC1940" w:rsidR="00DE01DE" w:rsidRPr="00C10C3A" w:rsidRDefault="005E7626" w:rsidP="004A728D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Licensed Medical Provider</w:t>
            </w:r>
            <w:r w:rsidR="00D54DCC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841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 w:themeFill="background1"/>
          </w:tcPr>
          <w:p w14:paraId="6492F991" w14:textId="77777777" w:rsidR="00DE01DE" w:rsidRPr="00C10C3A" w:rsidRDefault="00DE01DE" w:rsidP="004A728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2244C" w:rsidRPr="00C10C3A" w14:paraId="0F40B6EC" w14:textId="77777777" w:rsidTr="15D16F6B">
        <w:trPr>
          <w:jc w:val="center"/>
        </w:trPr>
        <w:tc>
          <w:tcPr>
            <w:tcW w:w="3037" w:type="dxa"/>
            <w:gridSpan w:val="2"/>
            <w:tcBorders>
              <w:top w:val="single" w:sz="12" w:space="0" w:color="BFBFBF" w:themeColor="background1" w:themeShade="BF"/>
              <w:bottom w:val="nil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16F0EB87" w14:textId="55F1AABA" w:rsidR="0062244C" w:rsidRPr="00C10C3A" w:rsidRDefault="0081698F" w:rsidP="004A728D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Signature</w:t>
            </w:r>
            <w:r w:rsidR="00D54DCC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420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nil"/>
            </w:tcBorders>
            <w:shd w:val="clear" w:color="auto" w:fill="F2F2F2" w:themeFill="background1" w:themeFillShade="F2"/>
          </w:tcPr>
          <w:p w14:paraId="4BCEDD21" w14:textId="77777777" w:rsidR="0062244C" w:rsidRPr="00C10C3A" w:rsidRDefault="0062244C" w:rsidP="004A728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09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nil"/>
            </w:tcBorders>
            <w:shd w:val="clear" w:color="auto" w:fill="F2F2F2" w:themeFill="background1" w:themeFillShade="F2"/>
          </w:tcPr>
          <w:p w14:paraId="33884EB8" w14:textId="0BBE8D54" w:rsidR="0062244C" w:rsidRPr="00C10C3A" w:rsidRDefault="0081698F" w:rsidP="004A728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Date:</w:t>
            </w:r>
          </w:p>
        </w:tc>
      </w:tr>
    </w:tbl>
    <w:p w14:paraId="696DC3DF" w14:textId="17E26807" w:rsidR="00297E00" w:rsidRPr="001D7C02" w:rsidRDefault="00B65C2D" w:rsidP="001D7C02">
      <w:pPr>
        <w:jc w:val="right"/>
        <w:rPr>
          <w:rFonts w:ascii="Calibri" w:hAnsi="Calibri" w:cs="Calibri"/>
          <w:i/>
          <w:iCs/>
          <w:sz w:val="24"/>
          <w:szCs w:val="24"/>
        </w:rPr>
      </w:pPr>
      <w:r w:rsidRPr="001D7C02">
        <w:rPr>
          <w:rFonts w:ascii="Calibri" w:hAnsi="Calibri" w:cs="Calibri"/>
          <w:i/>
          <w:iCs/>
          <w:sz w:val="24"/>
          <w:szCs w:val="24"/>
        </w:rPr>
        <w:t>Annual renewal required</w:t>
      </w:r>
    </w:p>
    <w:sectPr w:rsidR="00297E00" w:rsidRPr="001D7C02" w:rsidSect="00C2280F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E4445" w14:textId="77777777" w:rsidR="00E673F4" w:rsidRDefault="00E673F4" w:rsidP="00B30C50">
      <w:pPr>
        <w:spacing w:after="0" w:line="240" w:lineRule="auto"/>
      </w:pPr>
      <w:r>
        <w:separator/>
      </w:r>
    </w:p>
  </w:endnote>
  <w:endnote w:type="continuationSeparator" w:id="0">
    <w:p w14:paraId="72032DE3" w14:textId="77777777" w:rsidR="00E673F4" w:rsidRDefault="00E673F4" w:rsidP="00B30C50">
      <w:pPr>
        <w:spacing w:after="0" w:line="240" w:lineRule="auto"/>
      </w:pPr>
      <w:r>
        <w:continuationSeparator/>
      </w:r>
    </w:p>
  </w:endnote>
  <w:endnote w:type="continuationNotice" w:id="1">
    <w:p w14:paraId="63AFF048" w14:textId="77777777" w:rsidR="00E673F4" w:rsidRDefault="00E673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3F7" w14:textId="3E7F87B8" w:rsidR="00B30C50" w:rsidRPr="0046063A" w:rsidRDefault="0046063A" w:rsidP="0046063A">
    <w:pPr>
      <w:pStyle w:val="Footer"/>
      <w:jc w:val="right"/>
      <w:rPr>
        <w:rFonts w:ascii="Calibri" w:hAnsi="Calibri" w:cs="Calibri"/>
        <w:sz w:val="24"/>
        <w:szCs w:val="24"/>
      </w:rPr>
    </w:pPr>
    <w:r w:rsidRPr="0046063A">
      <w:rPr>
        <w:rFonts w:ascii="Calibri" w:hAnsi="Calibri" w:cs="Calibri"/>
        <w:sz w:val="24"/>
        <w:szCs w:val="24"/>
      </w:rPr>
      <w:t xml:space="preserve">Updated </w:t>
    </w:r>
    <w:r w:rsidR="00605A4F">
      <w:rPr>
        <w:rFonts w:ascii="Calibri" w:hAnsi="Calibri" w:cs="Calibri"/>
        <w:sz w:val="24"/>
        <w:szCs w:val="24"/>
      </w:rPr>
      <w:t>2</w:t>
    </w:r>
    <w:r w:rsidRPr="0046063A">
      <w:rPr>
        <w:rFonts w:ascii="Calibri" w:hAnsi="Calibri" w:cs="Calibri"/>
        <w:sz w:val="24"/>
        <w:szCs w:val="24"/>
      </w:rPr>
      <w:t>/202</w:t>
    </w:r>
    <w:r w:rsidR="009E3945">
      <w:rPr>
        <w:rFonts w:ascii="Calibri" w:hAnsi="Calibri" w:cs="Calibri"/>
        <w:sz w:val="24"/>
        <w:szCs w:val="24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8B808" w14:textId="77777777" w:rsidR="00E673F4" w:rsidRDefault="00E673F4" w:rsidP="00B30C50">
      <w:pPr>
        <w:spacing w:after="0" w:line="240" w:lineRule="auto"/>
      </w:pPr>
      <w:r>
        <w:separator/>
      </w:r>
    </w:p>
  </w:footnote>
  <w:footnote w:type="continuationSeparator" w:id="0">
    <w:p w14:paraId="2C8EE49E" w14:textId="77777777" w:rsidR="00E673F4" w:rsidRDefault="00E673F4" w:rsidP="00B30C50">
      <w:pPr>
        <w:spacing w:after="0" w:line="240" w:lineRule="auto"/>
      </w:pPr>
      <w:r>
        <w:continuationSeparator/>
      </w:r>
    </w:p>
  </w:footnote>
  <w:footnote w:type="continuationNotice" w:id="1">
    <w:p w14:paraId="754F79DA" w14:textId="77777777" w:rsidR="00E673F4" w:rsidRDefault="00E673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5E79B" w14:textId="795B5443" w:rsidR="008E1FCB" w:rsidRDefault="009118A1">
    <w:pPr>
      <w:pStyle w:val="Header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3F72235" wp14:editId="26A143BC">
              <wp:simplePos x="0" y="0"/>
              <wp:positionH relativeFrom="column">
                <wp:posOffset>-152400</wp:posOffset>
              </wp:positionH>
              <wp:positionV relativeFrom="paragraph">
                <wp:posOffset>-373380</wp:posOffset>
              </wp:positionV>
              <wp:extent cx="2362200" cy="590550"/>
              <wp:effectExtent l="0" t="0" r="19050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E82671" w14:textId="77777777" w:rsidR="009118A1" w:rsidRDefault="009118A1" w:rsidP="009118A1">
                          <w:r>
                            <w:t xml:space="preserve">SAMPLE: </w:t>
                          </w:r>
                          <w:r>
                            <w:br/>
                            <w:t>INSERT LOGO/SAU/SCHOOL NAME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F722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12pt;margin-top:-29.4pt;width:186pt;height:46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">
              <v:textbox>
                <w:txbxContent>
                  <w:p w14:paraId="2AE82671" w14:textId="77777777" w:rsidR="009118A1" w:rsidRDefault="009118A1" w:rsidP="009118A1">
                    <w:r>
                      <w:t xml:space="preserve">SAMPLE: </w:t>
                    </w:r>
                    <w:r>
                      <w:br/>
                      <w:t>INSERT LOGO/SAU/SCHOOL NAME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55CB"/>
    <w:multiLevelType w:val="multilevel"/>
    <w:tmpl w:val="4CB6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9C60E7"/>
    <w:multiLevelType w:val="multilevel"/>
    <w:tmpl w:val="8A429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337D5"/>
    <w:multiLevelType w:val="multilevel"/>
    <w:tmpl w:val="424CD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230D83"/>
    <w:multiLevelType w:val="multilevel"/>
    <w:tmpl w:val="0C9C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D570A5"/>
    <w:multiLevelType w:val="hybridMultilevel"/>
    <w:tmpl w:val="8A96390C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27E2"/>
    <w:multiLevelType w:val="multilevel"/>
    <w:tmpl w:val="A950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D63D13"/>
    <w:multiLevelType w:val="multilevel"/>
    <w:tmpl w:val="69D20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391060"/>
    <w:multiLevelType w:val="multilevel"/>
    <w:tmpl w:val="B5DC5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434A1A"/>
    <w:multiLevelType w:val="hybridMultilevel"/>
    <w:tmpl w:val="9B9AD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F59D8"/>
    <w:multiLevelType w:val="multilevel"/>
    <w:tmpl w:val="1ED0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2625C3"/>
    <w:multiLevelType w:val="multilevel"/>
    <w:tmpl w:val="C07E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8071BC"/>
    <w:multiLevelType w:val="multilevel"/>
    <w:tmpl w:val="11343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3932A84"/>
    <w:multiLevelType w:val="hybridMultilevel"/>
    <w:tmpl w:val="8906168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B5CD2"/>
    <w:multiLevelType w:val="hybridMultilevel"/>
    <w:tmpl w:val="729C5B50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476C93"/>
    <w:multiLevelType w:val="hybridMultilevel"/>
    <w:tmpl w:val="042451D8"/>
    <w:lvl w:ilvl="0" w:tplc="3BAEFC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722C8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8A5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6C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A8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748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1EC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EA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30E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77DAD"/>
    <w:multiLevelType w:val="multilevel"/>
    <w:tmpl w:val="7738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E647707"/>
    <w:multiLevelType w:val="multilevel"/>
    <w:tmpl w:val="4420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04C1B01"/>
    <w:multiLevelType w:val="multilevel"/>
    <w:tmpl w:val="77CAD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B86E62"/>
    <w:multiLevelType w:val="multilevel"/>
    <w:tmpl w:val="CBBEB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31193D"/>
    <w:multiLevelType w:val="multilevel"/>
    <w:tmpl w:val="D0223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8714582">
    <w:abstractNumId w:val="9"/>
  </w:num>
  <w:num w:numId="2" w16cid:durableId="1403404767">
    <w:abstractNumId w:val="15"/>
  </w:num>
  <w:num w:numId="3" w16cid:durableId="436754107">
    <w:abstractNumId w:val="22"/>
  </w:num>
  <w:num w:numId="4" w16cid:durableId="228730663">
    <w:abstractNumId w:val="2"/>
  </w:num>
  <w:num w:numId="5" w16cid:durableId="1872647382">
    <w:abstractNumId w:val="19"/>
  </w:num>
  <w:num w:numId="6" w16cid:durableId="1623228182">
    <w:abstractNumId w:val="13"/>
  </w:num>
  <w:num w:numId="7" w16cid:durableId="98962189">
    <w:abstractNumId w:val="5"/>
  </w:num>
  <w:num w:numId="8" w16cid:durableId="1126151">
    <w:abstractNumId w:val="14"/>
  </w:num>
  <w:num w:numId="9" w16cid:durableId="286551577">
    <w:abstractNumId w:val="16"/>
  </w:num>
  <w:num w:numId="10" w16cid:durableId="349642943">
    <w:abstractNumId w:val="4"/>
  </w:num>
  <w:num w:numId="11" w16cid:durableId="1379013590">
    <w:abstractNumId w:val="7"/>
  </w:num>
  <w:num w:numId="12" w16cid:durableId="1643728732">
    <w:abstractNumId w:val="11"/>
  </w:num>
  <w:num w:numId="13" w16cid:durableId="1139762776">
    <w:abstractNumId w:val="17"/>
  </w:num>
  <w:num w:numId="14" w16cid:durableId="1673528235">
    <w:abstractNumId w:val="10"/>
  </w:num>
  <w:num w:numId="15" w16cid:durableId="1109590229">
    <w:abstractNumId w:val="12"/>
  </w:num>
  <w:num w:numId="16" w16cid:durableId="949124475">
    <w:abstractNumId w:val="20"/>
  </w:num>
  <w:num w:numId="17" w16cid:durableId="1089232597">
    <w:abstractNumId w:val="8"/>
  </w:num>
  <w:num w:numId="18" w16cid:durableId="1206717378">
    <w:abstractNumId w:val="18"/>
  </w:num>
  <w:num w:numId="19" w16cid:durableId="1810200305">
    <w:abstractNumId w:val="21"/>
  </w:num>
  <w:num w:numId="20" w16cid:durableId="2006667571">
    <w:abstractNumId w:val="6"/>
  </w:num>
  <w:num w:numId="21" w16cid:durableId="1042946774">
    <w:abstractNumId w:val="0"/>
  </w:num>
  <w:num w:numId="22" w16cid:durableId="1342659181">
    <w:abstractNumId w:val="3"/>
  </w:num>
  <w:num w:numId="23" w16cid:durableId="389304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314"/>
    <w:rsid w:val="00020DF2"/>
    <w:rsid w:val="000302DE"/>
    <w:rsid w:val="0004055A"/>
    <w:rsid w:val="00041D57"/>
    <w:rsid w:val="00045904"/>
    <w:rsid w:val="00052868"/>
    <w:rsid w:val="00054749"/>
    <w:rsid w:val="0009374B"/>
    <w:rsid w:val="000D0F67"/>
    <w:rsid w:val="000D16FD"/>
    <w:rsid w:val="000E758B"/>
    <w:rsid w:val="00116327"/>
    <w:rsid w:val="00155DCC"/>
    <w:rsid w:val="00157628"/>
    <w:rsid w:val="0018095F"/>
    <w:rsid w:val="001906C0"/>
    <w:rsid w:val="00193A49"/>
    <w:rsid w:val="00193D1E"/>
    <w:rsid w:val="001B32E9"/>
    <w:rsid w:val="001C694B"/>
    <w:rsid w:val="001D7C02"/>
    <w:rsid w:val="001F30A7"/>
    <w:rsid w:val="001F6DAA"/>
    <w:rsid w:val="00213314"/>
    <w:rsid w:val="00232246"/>
    <w:rsid w:val="00282419"/>
    <w:rsid w:val="00297E00"/>
    <w:rsid w:val="002C0515"/>
    <w:rsid w:val="002D53C3"/>
    <w:rsid w:val="002F6EFA"/>
    <w:rsid w:val="00305C08"/>
    <w:rsid w:val="003075F5"/>
    <w:rsid w:val="00307BFD"/>
    <w:rsid w:val="00312FD2"/>
    <w:rsid w:val="00315A74"/>
    <w:rsid w:val="0032660A"/>
    <w:rsid w:val="00330398"/>
    <w:rsid w:val="0034237D"/>
    <w:rsid w:val="003468A3"/>
    <w:rsid w:val="00360D00"/>
    <w:rsid w:val="003A33F3"/>
    <w:rsid w:val="003B200D"/>
    <w:rsid w:val="003B5A23"/>
    <w:rsid w:val="003D4990"/>
    <w:rsid w:val="003F45FD"/>
    <w:rsid w:val="0040570B"/>
    <w:rsid w:val="0041473C"/>
    <w:rsid w:val="004245B0"/>
    <w:rsid w:val="0046063A"/>
    <w:rsid w:val="004769E1"/>
    <w:rsid w:val="004A6B2E"/>
    <w:rsid w:val="004A728D"/>
    <w:rsid w:val="004B03D7"/>
    <w:rsid w:val="004B4CE5"/>
    <w:rsid w:val="004C2205"/>
    <w:rsid w:val="004C430D"/>
    <w:rsid w:val="004D6C0E"/>
    <w:rsid w:val="004E5B3B"/>
    <w:rsid w:val="004E5E7A"/>
    <w:rsid w:val="005256D4"/>
    <w:rsid w:val="00593A8D"/>
    <w:rsid w:val="005A7B2F"/>
    <w:rsid w:val="005C3E37"/>
    <w:rsid w:val="005D5376"/>
    <w:rsid w:val="005E7626"/>
    <w:rsid w:val="00602070"/>
    <w:rsid w:val="00605A4F"/>
    <w:rsid w:val="0062244C"/>
    <w:rsid w:val="0062460F"/>
    <w:rsid w:val="00625821"/>
    <w:rsid w:val="006646B8"/>
    <w:rsid w:val="006737E8"/>
    <w:rsid w:val="00676A9F"/>
    <w:rsid w:val="006C2026"/>
    <w:rsid w:val="006D3B2F"/>
    <w:rsid w:val="006E61C9"/>
    <w:rsid w:val="006E7FA3"/>
    <w:rsid w:val="006F1F01"/>
    <w:rsid w:val="006F7A6F"/>
    <w:rsid w:val="006F7E53"/>
    <w:rsid w:val="007126E5"/>
    <w:rsid w:val="00757B05"/>
    <w:rsid w:val="00783752"/>
    <w:rsid w:val="007A200A"/>
    <w:rsid w:val="007A46D2"/>
    <w:rsid w:val="007A6EBC"/>
    <w:rsid w:val="007E79CF"/>
    <w:rsid w:val="007F2AD0"/>
    <w:rsid w:val="007F38D0"/>
    <w:rsid w:val="00807582"/>
    <w:rsid w:val="0081698F"/>
    <w:rsid w:val="008314C1"/>
    <w:rsid w:val="00841AF6"/>
    <w:rsid w:val="0086574A"/>
    <w:rsid w:val="008B1101"/>
    <w:rsid w:val="008E1FCB"/>
    <w:rsid w:val="008E429F"/>
    <w:rsid w:val="008E7BBE"/>
    <w:rsid w:val="008F2B9A"/>
    <w:rsid w:val="009021D2"/>
    <w:rsid w:val="009118A1"/>
    <w:rsid w:val="0091460B"/>
    <w:rsid w:val="0091783C"/>
    <w:rsid w:val="00924E58"/>
    <w:rsid w:val="00965DC3"/>
    <w:rsid w:val="00997026"/>
    <w:rsid w:val="00997BA0"/>
    <w:rsid w:val="009A7103"/>
    <w:rsid w:val="009D458D"/>
    <w:rsid w:val="009E3945"/>
    <w:rsid w:val="009E3DE5"/>
    <w:rsid w:val="009E44FE"/>
    <w:rsid w:val="009E6A9C"/>
    <w:rsid w:val="00A20DA2"/>
    <w:rsid w:val="00A27C89"/>
    <w:rsid w:val="00A50F9E"/>
    <w:rsid w:val="00A66F07"/>
    <w:rsid w:val="00A76798"/>
    <w:rsid w:val="00AC22DD"/>
    <w:rsid w:val="00AE5EBF"/>
    <w:rsid w:val="00AE7FB5"/>
    <w:rsid w:val="00AF7CAB"/>
    <w:rsid w:val="00B04EB2"/>
    <w:rsid w:val="00B146C7"/>
    <w:rsid w:val="00B308C9"/>
    <w:rsid w:val="00B30C50"/>
    <w:rsid w:val="00B47495"/>
    <w:rsid w:val="00B567D7"/>
    <w:rsid w:val="00B65C2D"/>
    <w:rsid w:val="00B849D3"/>
    <w:rsid w:val="00BA20BB"/>
    <w:rsid w:val="00BA512B"/>
    <w:rsid w:val="00BB0B4E"/>
    <w:rsid w:val="00BF1DF1"/>
    <w:rsid w:val="00BF4517"/>
    <w:rsid w:val="00C04796"/>
    <w:rsid w:val="00C10C3A"/>
    <w:rsid w:val="00C2280F"/>
    <w:rsid w:val="00C34C9C"/>
    <w:rsid w:val="00C623CF"/>
    <w:rsid w:val="00CA011B"/>
    <w:rsid w:val="00CD197B"/>
    <w:rsid w:val="00CD7034"/>
    <w:rsid w:val="00CD76C9"/>
    <w:rsid w:val="00CE20C4"/>
    <w:rsid w:val="00D00BA9"/>
    <w:rsid w:val="00D213E1"/>
    <w:rsid w:val="00D365CB"/>
    <w:rsid w:val="00D54DCC"/>
    <w:rsid w:val="00D56734"/>
    <w:rsid w:val="00D56F37"/>
    <w:rsid w:val="00D80AF1"/>
    <w:rsid w:val="00D92643"/>
    <w:rsid w:val="00D94AB1"/>
    <w:rsid w:val="00D9521D"/>
    <w:rsid w:val="00DA17AF"/>
    <w:rsid w:val="00DA7DB2"/>
    <w:rsid w:val="00DB482E"/>
    <w:rsid w:val="00DC6699"/>
    <w:rsid w:val="00DE01DE"/>
    <w:rsid w:val="00DE5D9E"/>
    <w:rsid w:val="00DF2948"/>
    <w:rsid w:val="00E043BA"/>
    <w:rsid w:val="00E2069F"/>
    <w:rsid w:val="00E45339"/>
    <w:rsid w:val="00E468E4"/>
    <w:rsid w:val="00E53BE1"/>
    <w:rsid w:val="00E555CB"/>
    <w:rsid w:val="00E673F4"/>
    <w:rsid w:val="00E71614"/>
    <w:rsid w:val="00E84EC6"/>
    <w:rsid w:val="00E9291A"/>
    <w:rsid w:val="00E942C0"/>
    <w:rsid w:val="00EB6219"/>
    <w:rsid w:val="00EC67A2"/>
    <w:rsid w:val="00EF5B1E"/>
    <w:rsid w:val="00F02DB4"/>
    <w:rsid w:val="00F129F5"/>
    <w:rsid w:val="00F12ECB"/>
    <w:rsid w:val="00F529A9"/>
    <w:rsid w:val="00F81B1C"/>
    <w:rsid w:val="00F8234C"/>
    <w:rsid w:val="00F84CFE"/>
    <w:rsid w:val="00F94D74"/>
    <w:rsid w:val="00F953F1"/>
    <w:rsid w:val="00FA6F3D"/>
    <w:rsid w:val="00FB7844"/>
    <w:rsid w:val="00FD0C52"/>
    <w:rsid w:val="00FE6E49"/>
    <w:rsid w:val="00FF0FCF"/>
    <w:rsid w:val="00FF27E2"/>
    <w:rsid w:val="15D16F6B"/>
    <w:rsid w:val="2650018C"/>
    <w:rsid w:val="6EC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DD5062"/>
  <w15:chartTrackingRefBased/>
  <w15:docId w15:val="{639AD555-B7B0-487C-91D2-66FDA95CB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B3B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3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3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3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3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3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3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3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3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31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57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7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6737E8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PlainTable3">
    <w:name w:val="Plain Table 3"/>
    <w:basedOn w:val="TableNormal"/>
    <w:uiPriority w:val="43"/>
    <w:rsid w:val="006737E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B5A2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0C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C50"/>
  </w:style>
  <w:style w:type="paragraph" w:styleId="Footer">
    <w:name w:val="footer"/>
    <w:basedOn w:val="Normal"/>
    <w:link w:val="FooterChar"/>
    <w:uiPriority w:val="99"/>
    <w:unhideWhenUsed/>
    <w:rsid w:val="00B30C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C50"/>
  </w:style>
  <w:style w:type="table" w:styleId="GridTable3">
    <w:name w:val="Grid Table 3"/>
    <w:basedOn w:val="TableNormal"/>
    <w:uiPriority w:val="48"/>
    <w:rsid w:val="00D365C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2">
    <w:name w:val="Grid Table 2"/>
    <w:basedOn w:val="TableNormal"/>
    <w:uiPriority w:val="47"/>
    <w:rsid w:val="00D365C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D80A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ragraph">
    <w:name w:val="paragraph"/>
    <w:basedOn w:val="Normal"/>
    <w:rsid w:val="004E5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E5E7A"/>
  </w:style>
  <w:style w:type="character" w:customStyle="1" w:styleId="eop">
    <w:name w:val="eop"/>
    <w:basedOn w:val="DefaultParagraphFont"/>
    <w:rsid w:val="004E5E7A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6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7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9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9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8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0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6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9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4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2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2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8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92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3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39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4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5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7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6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6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8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35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56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3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4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4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11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5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7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3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2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0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6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1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7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6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8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E84FA3-EF4E-4A73-91BD-8A1AFFE85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7C048-7C63-4C9D-8FE9-3DC8D6673B83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3.xml><?xml version="1.0" encoding="utf-8"?>
<ds:datastoreItem xmlns:ds="http://schemas.openxmlformats.org/officeDocument/2006/customXml" ds:itemID="{C287E92E-C758-49C8-B903-2DD9FE3EBB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1894</Characters>
  <Application>Microsoft Office Word</Application>
  <DocSecurity>0</DocSecurity>
  <Lines>72</Lines>
  <Paragraphs>27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2</cp:revision>
  <dcterms:created xsi:type="dcterms:W3CDTF">2025-02-26T16:43:00Z</dcterms:created>
  <dcterms:modified xsi:type="dcterms:W3CDTF">2025-02-26T16:43:00Z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322e2c95-7021-4f07-96a5-9e16f5ffcdce</vt:lpwstr>
  </property>
  <property fmtid="{D5CDD505-2E9C-101B-9397-08002B2CF9AE}" pid="3" name="ContentTypeId">
    <vt:lpwstr>0x010100E9F84906F9E80945B4E723D9DE907722</vt:lpwstr>
  </property>
</Properties>
</file>